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58A" w:rsidRPr="004C49DF" w:rsidRDefault="005604DC" w:rsidP="0080758A">
      <w:pPr>
        <w:pStyle w:val="Sansinterligne"/>
        <w:jc w:val="center"/>
        <w:rPr>
          <w:rFonts w:asciiTheme="minorEastAsia" w:eastAsiaTheme="minorEastAsia" w:hAnsiTheme="minorEastAsia" w:cs="Arial"/>
          <w:b/>
          <w:sz w:val="24"/>
          <w:szCs w:val="20"/>
        </w:rPr>
      </w:pPr>
      <w:r w:rsidRPr="004C49DF">
        <w:rPr>
          <w:rFonts w:asciiTheme="minorEastAsia" w:eastAsiaTheme="minorEastAsia" w:hAnsiTheme="minorEastAsia" w:cs="Arial"/>
          <w:b/>
          <w:bCs/>
          <w:sz w:val="24"/>
          <w:szCs w:val="20"/>
          <w:lang w:val="zh-CN"/>
        </w:rPr>
        <w:t>TIME FAST D8</w:t>
      </w:r>
    </w:p>
    <w:p w:rsidR="0080758A" w:rsidRPr="005604DC" w:rsidRDefault="005604DC" w:rsidP="0080758A">
      <w:pPr>
        <w:pStyle w:val="Sansinterligne"/>
        <w:jc w:val="center"/>
        <w:rPr>
          <w:rFonts w:asciiTheme="minorEastAsia" w:eastAsiaTheme="minorEastAsia" w:hAnsiTheme="minorEastAsia" w:cs="Arial"/>
          <w:b/>
          <w:sz w:val="20"/>
          <w:szCs w:val="20"/>
        </w:rPr>
      </w:pPr>
      <w:r w:rsidRPr="005604DC">
        <w:rPr>
          <w:rFonts w:asciiTheme="minorEastAsia" w:eastAsiaTheme="minorEastAsia" w:hAnsiTheme="minorEastAsia" w:cs="Arial"/>
          <w:b/>
          <w:bCs/>
          <w:sz w:val="20"/>
          <w:szCs w:val="20"/>
          <w:lang w:val="zh-CN"/>
        </w:rPr>
        <w:t>当赛车邂逅瑞士钟表</w:t>
      </w:r>
    </w:p>
    <w:p w:rsidR="0080758A" w:rsidRPr="005604DC" w:rsidRDefault="005604DC" w:rsidP="0080758A">
      <w:pPr>
        <w:pStyle w:val="Sansinterligne"/>
        <w:jc w:val="center"/>
        <w:rPr>
          <w:rFonts w:asciiTheme="minorEastAsia" w:eastAsiaTheme="minorEastAsia" w:hAnsiTheme="minorEastAsia" w:cs="Arial"/>
          <w:i/>
          <w:szCs w:val="20"/>
        </w:rPr>
      </w:pPr>
      <w:r w:rsidRPr="005604DC">
        <w:rPr>
          <w:rFonts w:asciiTheme="minorEastAsia" w:eastAsiaTheme="minorEastAsia" w:hAnsiTheme="minorEastAsia" w:cs="Arial"/>
          <w:szCs w:val="20"/>
          <w:lang w:val="zh-CN"/>
        </w:rPr>
        <w:t>L’Epée 1839 x ECAL – 乔治·福斯特</w:t>
      </w:r>
    </w:p>
    <w:p w:rsidR="0080758A" w:rsidRPr="005604DC" w:rsidRDefault="00BC7DDB" w:rsidP="0080758A">
      <w:pPr>
        <w:pStyle w:val="Sansinterligne"/>
        <w:jc w:val="center"/>
        <w:rPr>
          <w:rFonts w:asciiTheme="minorEastAsia" w:eastAsiaTheme="minorEastAsia" w:hAnsiTheme="minorEastAsia" w:cs="Arial"/>
          <w:b/>
          <w:i/>
          <w:szCs w:val="20"/>
        </w:rPr>
      </w:pPr>
    </w:p>
    <w:p w:rsidR="00D05505" w:rsidRPr="005604DC" w:rsidRDefault="00BC7DDB">
      <w:pPr>
        <w:rPr>
          <w:rFonts w:asciiTheme="minorEastAsia" w:hAnsiTheme="minorEastAsia" w:cs="Arial"/>
          <w:b/>
          <w:sz w:val="22"/>
          <w:szCs w:val="20"/>
          <w:u w:val="single"/>
          <w:lang w:val="fr-CH"/>
        </w:rPr>
      </w:pPr>
    </w:p>
    <w:p w:rsidR="00594A00" w:rsidRPr="005604DC" w:rsidRDefault="005604DC">
      <w:pPr>
        <w:rPr>
          <w:rFonts w:asciiTheme="minorEastAsia" w:hAnsiTheme="minorEastAsia" w:cs="Arial"/>
          <w:lang w:val="fr-CH"/>
        </w:rPr>
      </w:pPr>
      <w:r w:rsidRPr="005604DC">
        <w:rPr>
          <w:rFonts w:asciiTheme="minorEastAsia" w:hAnsiTheme="minorEastAsia" w:cs="Arial"/>
          <w:lang w:val="zh-CN"/>
        </w:rPr>
        <w:t>L’Epée 1839</w:t>
      </w:r>
      <w:proofErr w:type="spellStart"/>
      <w:r w:rsidRPr="005604DC">
        <w:rPr>
          <w:rFonts w:asciiTheme="minorEastAsia" w:hAnsiTheme="minorEastAsia" w:cs="Arial"/>
          <w:lang w:val="zh-CN"/>
        </w:rPr>
        <w:t>邀请各位登上</w:t>
      </w:r>
      <w:proofErr w:type="spellEnd"/>
      <w:r w:rsidR="008C4A32">
        <w:rPr>
          <w:rFonts w:asciiTheme="minorEastAsia" w:hAnsiTheme="minorEastAsia" w:cs="Arial"/>
          <w:lang w:val="zh-CN"/>
        </w:rPr>
        <w:t>Time</w:t>
      </w:r>
      <w:r w:rsidR="008C4A32">
        <w:rPr>
          <w:rFonts w:asciiTheme="minorEastAsia" w:hAnsiTheme="minorEastAsia" w:cs="Arial" w:hint="eastAsia"/>
          <w:lang w:val="zh-CN" w:eastAsia="zh-CN"/>
        </w:rPr>
        <w:t xml:space="preserve"> </w:t>
      </w:r>
      <w:r w:rsidRPr="005604DC">
        <w:rPr>
          <w:rFonts w:asciiTheme="minorEastAsia" w:hAnsiTheme="minorEastAsia" w:cs="Arial"/>
          <w:lang w:val="zh-CN"/>
        </w:rPr>
        <w:t>Fast</w:t>
      </w:r>
      <w:proofErr w:type="spellStart"/>
      <w:r w:rsidRPr="005604DC">
        <w:rPr>
          <w:rFonts w:asciiTheme="minorEastAsia" w:hAnsiTheme="minorEastAsia" w:cs="Arial"/>
          <w:lang w:val="zh-CN"/>
        </w:rPr>
        <w:t>的座驾，一辆结合复古设计和现代钟表的动力雕塑，以赛车之姿掌握分秒流逝</w:t>
      </w:r>
      <w:proofErr w:type="spellEnd"/>
      <w:r w:rsidRPr="005604DC">
        <w:rPr>
          <w:rFonts w:asciiTheme="minorEastAsia" w:hAnsiTheme="minorEastAsia" w:cs="Arial"/>
          <w:lang w:val="zh-CN"/>
        </w:rPr>
        <w:t>。</w:t>
      </w:r>
    </w:p>
    <w:p w:rsidR="00114FEE" w:rsidRPr="005604DC" w:rsidRDefault="005604DC">
      <w:pPr>
        <w:rPr>
          <w:rFonts w:asciiTheme="minorEastAsia" w:hAnsiTheme="minorEastAsia" w:cs="Arial"/>
          <w:lang w:val="fr-CH"/>
        </w:rPr>
      </w:pPr>
      <w:r w:rsidRPr="005604DC">
        <w:rPr>
          <w:rFonts w:asciiTheme="minorEastAsia" w:hAnsiTheme="minorEastAsia" w:cs="Arial"/>
          <w:lang w:val="zh-CN"/>
        </w:rPr>
        <w:t>它出自乔治·福斯特（Georg Foster）之手，这位前程看好的年轻新锐也是品牌二度与ECAL（洛桑州立艺术学院）合作的主要操盘手。</w:t>
      </w:r>
    </w:p>
    <w:p w:rsidR="00437DE3" w:rsidRPr="005604DC" w:rsidRDefault="00BC7DDB">
      <w:pPr>
        <w:rPr>
          <w:rFonts w:asciiTheme="minorEastAsia" w:hAnsiTheme="minorEastAsia" w:cs="Arial"/>
          <w:lang w:val="fr-CH"/>
        </w:rPr>
      </w:pPr>
    </w:p>
    <w:p w:rsidR="00222BCC" w:rsidRPr="005604DC" w:rsidRDefault="005604DC" w:rsidP="00222BCC">
      <w:pPr>
        <w:autoSpaceDE w:val="0"/>
        <w:autoSpaceDN w:val="0"/>
        <w:adjustRightInd w:val="0"/>
        <w:rPr>
          <w:rFonts w:asciiTheme="minorEastAsia" w:hAnsiTheme="minorEastAsia" w:cs="Arial"/>
          <w:lang w:val="fr-CH"/>
        </w:rPr>
      </w:pPr>
      <w:r w:rsidRPr="005604DC">
        <w:rPr>
          <w:rFonts w:asciiTheme="minorEastAsia" w:hAnsiTheme="minorEastAsia" w:cs="Arial"/>
          <w:lang w:val="zh-CN"/>
        </w:rPr>
        <w:t>向前延伸的修长引擎罩、上世纪50年代风格的水箱护罩、放射状大轮圈、向后退缩的驾驶座，以及收束利落的车尾，种种细节令人目不转睛。优雅的设计、一丝不苟的造工和流畅的线条，更进一步凸显作品整体的运动风格。</w:t>
      </w:r>
    </w:p>
    <w:p w:rsidR="001908E9" w:rsidRPr="005604DC" w:rsidRDefault="00BC7DDB" w:rsidP="00222BCC">
      <w:pPr>
        <w:autoSpaceDE w:val="0"/>
        <w:autoSpaceDN w:val="0"/>
        <w:adjustRightInd w:val="0"/>
        <w:rPr>
          <w:rFonts w:asciiTheme="minorEastAsia" w:hAnsiTheme="minorEastAsia" w:cs="Arial"/>
          <w:lang w:val="fr-CH"/>
        </w:rPr>
      </w:pPr>
    </w:p>
    <w:p w:rsidR="0041370C" w:rsidRPr="005604DC" w:rsidRDefault="005604DC" w:rsidP="0041370C">
      <w:pPr>
        <w:rPr>
          <w:rFonts w:asciiTheme="minorEastAsia" w:hAnsiTheme="minorEastAsia" w:cs="Arial"/>
          <w:lang w:val="fr-CH"/>
        </w:rPr>
      </w:pPr>
      <w:r w:rsidRPr="005604DC">
        <w:rPr>
          <w:rFonts w:asciiTheme="minorEastAsia" w:hAnsiTheme="minorEastAsia" w:cs="Arial"/>
          <w:lang w:val="zh-CN"/>
        </w:rPr>
        <w:t>Time Fast D8，顾名思义标榜出它在技术性能上的企图心：内部搭载8日动力引擎，也就拥有192小时动力储存、每小时振频达18,000次的自制机芯。</w:t>
      </w:r>
    </w:p>
    <w:p w:rsidR="0041370C" w:rsidRPr="005604DC" w:rsidRDefault="00BC7DDB" w:rsidP="0041370C">
      <w:pPr>
        <w:rPr>
          <w:rFonts w:asciiTheme="minorEastAsia" w:hAnsiTheme="minorEastAsia" w:cs="Arial"/>
          <w:lang w:val="fr-CH"/>
        </w:rPr>
      </w:pPr>
    </w:p>
    <w:p w:rsidR="001908E9" w:rsidRPr="005604DC" w:rsidRDefault="005604DC" w:rsidP="0041370C">
      <w:pPr>
        <w:autoSpaceDE w:val="0"/>
        <w:autoSpaceDN w:val="0"/>
        <w:adjustRightInd w:val="0"/>
        <w:rPr>
          <w:rFonts w:asciiTheme="minorEastAsia" w:hAnsiTheme="minorEastAsia" w:cs="Arial"/>
          <w:lang w:val="fr-CH"/>
        </w:rPr>
      </w:pPr>
      <w:r w:rsidRPr="005604DC">
        <w:rPr>
          <w:rFonts w:asciiTheme="minorEastAsia" w:hAnsiTheme="minorEastAsia" w:cs="Arial"/>
          <w:lang w:val="zh-CN"/>
        </w:rPr>
        <w:t>动力雕塑以竞赛车号的风格显示小时和分钟，从车身一侧即可轻松判读时间。</w:t>
      </w:r>
      <w:r w:rsidRPr="005604DC">
        <w:rPr>
          <w:rFonts w:asciiTheme="minorEastAsia" w:hAnsiTheme="minorEastAsia" w:cs="Arial"/>
          <w:lang w:val="zh-CN" w:eastAsia="en-US"/>
        </w:rPr>
        <w:t>驾驶座上出现车手身影：宛如车手安全帽</w:t>
      </w:r>
      <w:r w:rsidRPr="005604DC">
        <w:rPr>
          <w:rFonts w:asciiTheme="minorEastAsia" w:hAnsiTheme="minorEastAsia" w:cs="Arial"/>
          <w:lang w:val="zh-CN"/>
        </w:rPr>
        <w:t>的玻璃圆顶内，可见震颤运转的擒纵装置。车手眼前是一轮方向盘。这款三辐方向盘体现典型赛车特色，可用于设置时间。</w:t>
      </w:r>
    </w:p>
    <w:p w:rsidR="00222BCC" w:rsidRPr="005604DC" w:rsidRDefault="005604DC" w:rsidP="00222BCC">
      <w:pPr>
        <w:rPr>
          <w:rFonts w:asciiTheme="minorEastAsia" w:hAnsiTheme="minorEastAsia" w:cs="Arial"/>
          <w:lang w:val="fr-CH"/>
        </w:rPr>
      </w:pPr>
      <w:r w:rsidRPr="005604DC">
        <w:rPr>
          <w:rFonts w:asciiTheme="minorEastAsia" w:hAnsiTheme="minorEastAsia" w:cs="Arial"/>
          <w:lang w:val="zh-CN"/>
        </w:rPr>
        <w:t xml:space="preserve"> </w:t>
      </w:r>
    </w:p>
    <w:p w:rsidR="0041370C" w:rsidRPr="005604DC" w:rsidRDefault="005604DC" w:rsidP="0041370C">
      <w:pPr>
        <w:rPr>
          <w:rFonts w:asciiTheme="minorEastAsia" w:hAnsiTheme="minorEastAsia" w:cs="Arial"/>
          <w:lang w:val="fr-CH"/>
        </w:rPr>
      </w:pPr>
      <w:r w:rsidRPr="005604DC">
        <w:rPr>
          <w:rFonts w:asciiTheme="minorEastAsia" w:hAnsiTheme="minorEastAsia" w:cs="Arial"/>
          <w:lang w:val="zh-CN"/>
        </w:rPr>
        <w:t>机械式引擎是采用后推摩擦式玩具小汽车的方式进行上链，缅怀儿时回忆。</w:t>
      </w:r>
    </w:p>
    <w:p w:rsidR="0041370C" w:rsidRPr="005604DC" w:rsidRDefault="00BC7DDB" w:rsidP="0041370C">
      <w:pPr>
        <w:rPr>
          <w:rFonts w:asciiTheme="minorEastAsia" w:hAnsiTheme="minorEastAsia" w:cs="Arial"/>
          <w:lang w:val="fr-CH"/>
        </w:rPr>
      </w:pPr>
    </w:p>
    <w:p w:rsidR="00470852" w:rsidRPr="005604DC" w:rsidRDefault="005604DC" w:rsidP="001908E9">
      <w:pPr>
        <w:rPr>
          <w:rFonts w:asciiTheme="minorEastAsia" w:hAnsiTheme="minorEastAsia" w:cs="Arial"/>
          <w:lang w:val="fr-CH"/>
        </w:rPr>
      </w:pPr>
      <w:r w:rsidRPr="005604DC">
        <w:rPr>
          <w:rFonts w:asciiTheme="minorEastAsia" w:hAnsiTheme="minorEastAsia" w:cs="Arial"/>
          <w:lang w:val="zh-CN"/>
        </w:rPr>
        <w:t>Time Fast由289件性能精准无误、造工细腻考究的机械零件组成，绝对能带给车主驾驭的乐趣和飙速的快感。</w:t>
      </w:r>
    </w:p>
    <w:p w:rsidR="001908E9" w:rsidRPr="005604DC" w:rsidRDefault="005604DC" w:rsidP="001908E9">
      <w:pPr>
        <w:rPr>
          <w:rFonts w:asciiTheme="minorEastAsia" w:hAnsiTheme="minorEastAsia" w:cs="Arial"/>
          <w:lang w:val="fr-CH"/>
        </w:rPr>
      </w:pPr>
      <w:r w:rsidRPr="005604DC">
        <w:rPr>
          <w:rFonts w:asciiTheme="minorEastAsia" w:hAnsiTheme="minorEastAsia" w:cs="Arial"/>
          <w:lang w:val="zh-CN"/>
        </w:rPr>
        <w:t>赛车全长38厘米、宽16厘米、高12厘米，重量仅有4.7公斤，却仍不失分量感，宛如是国际知名车队的旗下超跑。</w:t>
      </w:r>
    </w:p>
    <w:p w:rsidR="00222BCC" w:rsidRPr="005604DC" w:rsidRDefault="00BC7DDB" w:rsidP="00222BCC">
      <w:pPr>
        <w:rPr>
          <w:rFonts w:asciiTheme="minorEastAsia" w:hAnsiTheme="minorEastAsia" w:cs="Arial"/>
          <w:lang w:val="fr-CH"/>
        </w:rPr>
      </w:pPr>
    </w:p>
    <w:p w:rsidR="00D230D7" w:rsidRPr="005604DC" w:rsidRDefault="00BC7DDB">
      <w:pPr>
        <w:rPr>
          <w:rFonts w:asciiTheme="minorEastAsia" w:hAnsiTheme="minorEastAsia" w:cs="Arial"/>
          <w:b/>
          <w:u w:val="single"/>
          <w:lang w:val="fr-CH"/>
        </w:rPr>
      </w:pPr>
    </w:p>
    <w:p w:rsidR="00D0554B" w:rsidRDefault="00D0554B" w:rsidP="00D0554B">
      <w:pPr>
        <w:rPr>
          <w:rFonts w:asciiTheme="minorEastAsia" w:hAnsiTheme="minorEastAsia" w:cs="Arial"/>
          <w:b/>
          <w:bCs/>
        </w:rPr>
      </w:pPr>
      <w:r>
        <w:rPr>
          <w:rFonts w:asciiTheme="minorEastAsia" w:hAnsiTheme="minorEastAsia" w:cs="Arial"/>
          <w:b/>
          <w:bCs/>
          <w:lang w:val="zh-CN"/>
        </w:rPr>
        <w:t>Time Fast D8</w:t>
      </w:r>
      <w:proofErr w:type="spellStart"/>
      <w:r>
        <w:rPr>
          <w:rFonts w:ascii="MS Mincho" w:eastAsia="MS Mincho" w:hAnsi="MS Mincho" w:cs="MS Mincho" w:hint="eastAsia"/>
          <w:b/>
          <w:bCs/>
          <w:lang w:val="zh-CN"/>
        </w:rPr>
        <w:t>采限量</w:t>
      </w:r>
      <w:r>
        <w:rPr>
          <w:rFonts w:ascii="PMingLiU" w:eastAsia="PMingLiU" w:hAnsi="PMingLiU" w:cs="PMingLiU" w:hint="eastAsia"/>
          <w:b/>
          <w:bCs/>
          <w:lang w:val="zh-CN"/>
        </w:rPr>
        <w:t>发行：每款车色发行</w:t>
      </w:r>
      <w:proofErr w:type="spellEnd"/>
      <w:r>
        <w:rPr>
          <w:rFonts w:asciiTheme="minorEastAsia" w:hAnsiTheme="minorEastAsia" w:cs="Arial"/>
          <w:b/>
          <w:bCs/>
          <w:lang w:val="zh-CN"/>
        </w:rPr>
        <w:t>100</w:t>
      </w:r>
      <w:proofErr w:type="spellStart"/>
      <w:r>
        <w:rPr>
          <w:rFonts w:ascii="PMingLiU" w:eastAsia="PMingLiU" w:hAnsi="PMingLiU" w:cs="PMingLiU" w:hint="eastAsia"/>
          <w:b/>
          <w:bCs/>
          <w:lang w:val="zh-CN"/>
        </w:rPr>
        <w:t>辆，预计推出红色、蓝色、绿色和白色与蓝色条纹</w:t>
      </w:r>
      <w:proofErr w:type="spellEnd"/>
      <w:r>
        <w:rPr>
          <w:rFonts w:ascii="MS Mincho" w:eastAsia="MS Mincho" w:hAnsi="MS Mincho" w:cs="MS Mincho" w:hint="eastAsia"/>
          <w:b/>
          <w:bCs/>
          <w:lang w:val="zh-CN"/>
        </w:rPr>
        <w:t>。</w:t>
      </w:r>
    </w:p>
    <w:p w:rsidR="00D230D7" w:rsidRPr="00D0554B" w:rsidRDefault="00BC7DDB">
      <w:pPr>
        <w:rPr>
          <w:rFonts w:asciiTheme="minorEastAsia" w:hAnsiTheme="minorEastAsia" w:cs="Arial"/>
          <w:b/>
          <w:sz w:val="22"/>
          <w:szCs w:val="20"/>
          <w:u w:val="single"/>
        </w:rPr>
      </w:pPr>
    </w:p>
    <w:p w:rsidR="001E1F5E" w:rsidRPr="005604DC" w:rsidRDefault="005604DC">
      <w:pPr>
        <w:rPr>
          <w:rFonts w:asciiTheme="minorEastAsia" w:hAnsiTheme="minorEastAsia" w:cs="Arial"/>
          <w:b/>
          <w:sz w:val="22"/>
          <w:szCs w:val="20"/>
          <w:u w:val="single"/>
          <w:lang w:val="fr-CH"/>
        </w:rPr>
      </w:pPr>
      <w:r w:rsidRPr="005604DC">
        <w:rPr>
          <w:rFonts w:asciiTheme="minorEastAsia" w:hAnsiTheme="minorEastAsia" w:cs="Arial"/>
          <w:b/>
          <w:bCs/>
          <w:sz w:val="22"/>
          <w:szCs w:val="20"/>
          <w:u w:val="single"/>
          <w:lang w:val="zh-CN"/>
        </w:rPr>
        <w:br w:type="page"/>
      </w:r>
    </w:p>
    <w:p w:rsidR="00D05505" w:rsidRPr="005604DC" w:rsidRDefault="005604DC">
      <w:pPr>
        <w:rPr>
          <w:rFonts w:asciiTheme="minorEastAsia" w:hAnsiTheme="minorEastAsia" w:cs="Arial"/>
          <w:b/>
          <w:lang w:val="fr-CH"/>
        </w:rPr>
      </w:pPr>
      <w:r w:rsidRPr="005604DC">
        <w:rPr>
          <w:rFonts w:asciiTheme="minorEastAsia" w:hAnsiTheme="minorEastAsia" w:cs="Arial"/>
          <w:b/>
          <w:bCs/>
          <w:lang w:val="zh-CN"/>
        </w:rPr>
        <w:lastRenderedPageBreak/>
        <w:t>设计与灵感</w:t>
      </w:r>
    </w:p>
    <w:p w:rsidR="00114FEE" w:rsidRPr="005604DC" w:rsidRDefault="00BC7DDB">
      <w:pPr>
        <w:rPr>
          <w:rFonts w:asciiTheme="minorEastAsia" w:hAnsiTheme="minorEastAsia" w:cs="Arial"/>
          <w:lang w:val="fr-CH"/>
        </w:rPr>
      </w:pPr>
    </w:p>
    <w:p w:rsidR="00E07F7B" w:rsidRPr="005604DC" w:rsidRDefault="005604DC">
      <w:pPr>
        <w:rPr>
          <w:rFonts w:asciiTheme="minorEastAsia" w:hAnsiTheme="minorEastAsia" w:cs="Arial"/>
          <w:lang w:val="fr-CH"/>
        </w:rPr>
      </w:pPr>
      <w:r w:rsidRPr="005604DC">
        <w:rPr>
          <w:rFonts w:asciiTheme="minorEastAsia" w:hAnsiTheme="minorEastAsia" w:cs="Arial"/>
          <w:lang w:val="zh-CN"/>
        </w:rPr>
        <w:t>无论你属于哪个世代，上世纪50年代的经典车款总会浮现脑海，存在于集体意识当中。这些设计简洁、线条洗练、焕发自信流线造型的单座赛车，总是令人心向往之。</w:t>
      </w:r>
    </w:p>
    <w:p w:rsidR="00E07F7B" w:rsidRPr="005604DC" w:rsidRDefault="00BC7DDB">
      <w:pPr>
        <w:rPr>
          <w:rFonts w:asciiTheme="minorEastAsia" w:hAnsiTheme="minorEastAsia" w:cs="Arial"/>
          <w:lang w:val="fr-CH"/>
        </w:rPr>
      </w:pPr>
    </w:p>
    <w:p w:rsidR="00E07F7B" w:rsidRPr="005604DC" w:rsidRDefault="005604DC">
      <w:pPr>
        <w:rPr>
          <w:rFonts w:asciiTheme="minorEastAsia" w:hAnsiTheme="minorEastAsia" w:cs="Arial"/>
          <w:lang w:val="fr-CH"/>
        </w:rPr>
      </w:pPr>
      <w:r w:rsidRPr="005604DC">
        <w:rPr>
          <w:rFonts w:asciiTheme="minorEastAsia" w:hAnsiTheme="minorEastAsia" w:cs="Arial"/>
          <w:lang w:val="zh-CN"/>
        </w:rPr>
        <w:t>Time Fast是由当时仍在ECAL攻读硕士的乔治·福斯特所设计，灵感源自他想成为赛车手的梦想，当然也可能是单纯想要感受飙速快感的渴望。于是他回溯儿时回忆，创作出这款造型写实的机械雕塑，为其平添赛车理应具备的象征和特色，包括仪表板、车身和方向盘等。</w:t>
      </w:r>
    </w:p>
    <w:p w:rsidR="00C14766" w:rsidRPr="005604DC" w:rsidRDefault="00BC7DDB">
      <w:pPr>
        <w:rPr>
          <w:rFonts w:asciiTheme="minorEastAsia" w:hAnsiTheme="minorEastAsia" w:cs="Arial"/>
          <w:lang w:val="fr-CH"/>
        </w:rPr>
      </w:pPr>
    </w:p>
    <w:p w:rsidR="00C14766" w:rsidRPr="005604DC" w:rsidRDefault="005604DC">
      <w:pPr>
        <w:rPr>
          <w:rFonts w:asciiTheme="minorEastAsia" w:hAnsiTheme="minorEastAsia" w:cs="Arial"/>
          <w:lang w:val="fr-CH"/>
        </w:rPr>
      </w:pPr>
      <w:r w:rsidRPr="005604DC">
        <w:rPr>
          <w:rFonts w:asciiTheme="minorEastAsia" w:hAnsiTheme="minorEastAsia" w:cs="Arial"/>
          <w:lang w:val="zh-CN"/>
        </w:rPr>
        <w:t>乔治十分热衷赛车运动，对车辆在竞逐飙速之后从高温引擎所传来“喀啦喀啦”的典型金属声响记忆犹新，巧妙呼应Time Fast D8擒纵装置所发出的滴答声响。</w:t>
      </w:r>
    </w:p>
    <w:p w:rsidR="00CA5630" w:rsidRPr="005604DC" w:rsidRDefault="00BC7DDB">
      <w:pPr>
        <w:rPr>
          <w:rFonts w:asciiTheme="minorEastAsia" w:hAnsiTheme="minorEastAsia" w:cs="Arial"/>
          <w:lang w:val="fr-CH"/>
        </w:rPr>
      </w:pPr>
    </w:p>
    <w:p w:rsidR="00874026" w:rsidRPr="005604DC" w:rsidRDefault="005604DC">
      <w:pPr>
        <w:rPr>
          <w:rFonts w:asciiTheme="minorEastAsia" w:hAnsiTheme="minorEastAsia" w:cs="Arial"/>
          <w:lang w:val="fr-CH"/>
        </w:rPr>
      </w:pPr>
      <w:r w:rsidRPr="005604DC">
        <w:rPr>
          <w:rFonts w:asciiTheme="minorEastAsia" w:hAnsiTheme="minorEastAsia" w:cs="Arial"/>
          <w:lang w:val="zh-CN"/>
        </w:rPr>
        <w:t>从设计到制作，每个阶段都交由钟表厂充满热忱的团队负责（其中大半都是爱车人士）。</w:t>
      </w:r>
    </w:p>
    <w:p w:rsidR="00CA5630" w:rsidRPr="005604DC" w:rsidRDefault="005604DC">
      <w:pPr>
        <w:rPr>
          <w:rFonts w:asciiTheme="minorEastAsia" w:hAnsiTheme="minorEastAsia" w:cs="Arial"/>
          <w:lang w:val="fr-CH"/>
        </w:rPr>
      </w:pPr>
      <w:r w:rsidRPr="005604DC">
        <w:rPr>
          <w:rFonts w:asciiTheme="minorEastAsia" w:hAnsiTheme="minorEastAsia" w:cs="Arial"/>
          <w:lang w:val="zh-CN"/>
        </w:rPr>
        <w:t>除铝制铸件、玻璃和红宝石等部件是委外制作之外，每一枚零件都经过L’Epée 1839工作坊内的二十多名专业工匠亲自加工。</w:t>
      </w:r>
    </w:p>
    <w:p w:rsidR="009278AE" w:rsidRPr="005604DC" w:rsidRDefault="00BC7DDB">
      <w:pPr>
        <w:rPr>
          <w:rFonts w:asciiTheme="minorEastAsia" w:hAnsiTheme="minorEastAsia" w:cs="Arial"/>
          <w:lang w:val="fr-CH"/>
        </w:rPr>
      </w:pPr>
    </w:p>
    <w:p w:rsidR="009278AE" w:rsidRPr="005604DC" w:rsidRDefault="005604DC" w:rsidP="009278AE">
      <w:pPr>
        <w:rPr>
          <w:rFonts w:asciiTheme="minorEastAsia" w:hAnsiTheme="minorEastAsia" w:cs="Arial"/>
          <w:b/>
          <w:lang w:val="fr-CH"/>
        </w:rPr>
      </w:pPr>
      <w:r w:rsidRPr="005604DC">
        <w:rPr>
          <w:rFonts w:asciiTheme="minorEastAsia" w:hAnsiTheme="minorEastAsia" w:cs="Arial"/>
          <w:b/>
          <w:bCs/>
          <w:lang w:val="zh-CN"/>
        </w:rPr>
        <w:t>时钟和汽车功能</w:t>
      </w:r>
    </w:p>
    <w:p w:rsidR="009278AE" w:rsidRPr="005604DC" w:rsidRDefault="00BC7DDB" w:rsidP="009278AE">
      <w:pPr>
        <w:rPr>
          <w:rFonts w:asciiTheme="minorEastAsia" w:hAnsiTheme="minorEastAsia" w:cs="Arial"/>
          <w:b/>
          <w:u w:val="single"/>
          <w:lang w:val="fr-CH"/>
        </w:rPr>
      </w:pPr>
    </w:p>
    <w:p w:rsidR="006805EE" w:rsidRPr="005604DC" w:rsidRDefault="005604DC" w:rsidP="006805EE">
      <w:pPr>
        <w:autoSpaceDE w:val="0"/>
        <w:autoSpaceDN w:val="0"/>
        <w:adjustRightInd w:val="0"/>
        <w:rPr>
          <w:rFonts w:asciiTheme="minorEastAsia" w:hAnsiTheme="minorEastAsia" w:cs="Arial"/>
          <w:lang w:val="fr-CH"/>
        </w:rPr>
      </w:pPr>
      <w:r w:rsidRPr="005604DC">
        <w:rPr>
          <w:rFonts w:asciiTheme="minorEastAsia" w:hAnsiTheme="minorEastAsia" w:cs="PorscheNext-Regular"/>
          <w:lang w:val="zh-CN" w:eastAsia="en-US"/>
        </w:rPr>
        <w:t>在赛车运动中众所周知，获胜的车手只有一个人率先冲破终点线，但他背后却得仰赖整个车队力求突破才能赢得胜利。</w:t>
      </w:r>
      <w:r w:rsidRPr="005604DC">
        <w:rPr>
          <w:rFonts w:asciiTheme="minorEastAsia" w:hAnsiTheme="minorEastAsia" w:cs="Arial"/>
          <w:lang w:val="zh-CN"/>
        </w:rPr>
        <w:t>赛车场上的道理同样也适用于现实人生。设计师、工程师和钟表师团队挑战自我，制作出独一无二、出类拔萃，同时具备赛车各项元素的一款时钟。每一个细节都经过重新设计，好让造型和功能紧密相连，激荡技艺火花，再次点燃对动力雕塑的赞叹之情。</w:t>
      </w:r>
    </w:p>
    <w:p w:rsidR="006805EE" w:rsidRPr="005604DC" w:rsidRDefault="00BC7DDB" w:rsidP="009278AE">
      <w:pPr>
        <w:rPr>
          <w:rFonts w:asciiTheme="minorEastAsia" w:hAnsiTheme="minorEastAsia" w:cs="Arial"/>
          <w:lang w:val="fr-CH"/>
        </w:rPr>
      </w:pPr>
    </w:p>
    <w:p w:rsidR="009278AE" w:rsidRPr="005604DC" w:rsidRDefault="005604DC" w:rsidP="009278AE">
      <w:pPr>
        <w:rPr>
          <w:rFonts w:asciiTheme="minorEastAsia" w:hAnsiTheme="minorEastAsia" w:cs="Arial"/>
          <w:lang w:val="fr-CH"/>
        </w:rPr>
      </w:pPr>
      <w:r w:rsidRPr="005604DC">
        <w:rPr>
          <w:rFonts w:asciiTheme="minorEastAsia" w:hAnsiTheme="minorEastAsia" w:cs="Arial"/>
          <w:lang w:val="zh-CN"/>
        </w:rPr>
        <w:t>引擎为具有8日动力储存的分层机芯，是专为匹配车身曲线所开发。</w:t>
      </w:r>
    </w:p>
    <w:p w:rsidR="009278AE" w:rsidRPr="005604DC" w:rsidRDefault="00BC7DDB" w:rsidP="009278AE">
      <w:pPr>
        <w:rPr>
          <w:rFonts w:asciiTheme="minorEastAsia" w:hAnsiTheme="minorEastAsia" w:cs="Arial"/>
          <w:lang w:val="fr-CH"/>
        </w:rPr>
      </w:pPr>
    </w:p>
    <w:p w:rsidR="006805EE" w:rsidRPr="005604DC" w:rsidRDefault="005604DC" w:rsidP="009278AE">
      <w:pPr>
        <w:rPr>
          <w:rFonts w:asciiTheme="minorEastAsia" w:hAnsiTheme="minorEastAsia" w:cs="Arial"/>
          <w:lang w:val="fr-CH"/>
        </w:rPr>
      </w:pPr>
      <w:r w:rsidRPr="005604DC">
        <w:rPr>
          <w:rFonts w:asciiTheme="minorEastAsia" w:hAnsiTheme="minorEastAsia" w:cs="Arial"/>
          <w:lang w:val="zh-CN"/>
        </w:rPr>
        <w:t>车身一侧采用竞赛车号风格视窗，通过两枚不锈钢雕刻数字园盘显示小时和分钟时间。</w:t>
      </w:r>
    </w:p>
    <w:p w:rsidR="009278AE" w:rsidRPr="005604DC" w:rsidRDefault="005604DC" w:rsidP="009278AE">
      <w:pPr>
        <w:rPr>
          <w:rFonts w:asciiTheme="minorEastAsia" w:hAnsiTheme="minorEastAsia" w:cs="Arial"/>
          <w:lang w:val="fr-CH"/>
        </w:rPr>
      </w:pPr>
      <w:r w:rsidRPr="005604DC">
        <w:rPr>
          <w:rFonts w:asciiTheme="minorEastAsia" w:hAnsiTheme="minorEastAsia" w:cs="Arial"/>
          <w:lang w:val="zh-CN"/>
        </w:rPr>
        <w:t>车身另一侧则是经典赛车预留给广告赞助商的圆形招贴，可让车主进行客制化利用，例如镌刻字样（L’Epée 1839商标字样为标准配置）。</w:t>
      </w:r>
    </w:p>
    <w:p w:rsidR="00861962" w:rsidRPr="005604DC" w:rsidRDefault="00BC7DDB" w:rsidP="009278AE">
      <w:pPr>
        <w:rPr>
          <w:rFonts w:asciiTheme="minorEastAsia" w:hAnsiTheme="minorEastAsia" w:cs="Arial"/>
          <w:lang w:val="fr-CH"/>
        </w:rPr>
      </w:pPr>
    </w:p>
    <w:p w:rsidR="00E7513A" w:rsidRPr="005604DC" w:rsidRDefault="005604DC" w:rsidP="009278AE">
      <w:pPr>
        <w:rPr>
          <w:rFonts w:asciiTheme="minorEastAsia" w:hAnsiTheme="minorEastAsia" w:cs="Arial"/>
          <w:lang w:val="fr-CH"/>
        </w:rPr>
      </w:pPr>
      <w:r w:rsidRPr="005604DC">
        <w:rPr>
          <w:rFonts w:asciiTheme="minorEastAsia" w:hAnsiTheme="minorEastAsia" w:cs="Arial"/>
          <w:lang w:val="zh-CN"/>
        </w:rPr>
        <w:t>驾驶座内的赛车方向盘经过特别设计，纳入时间设置齿轮，可在引擎故障时</w:t>
      </w:r>
      <w:r w:rsidRPr="005604DC">
        <w:rPr>
          <w:rFonts w:asciiTheme="minorEastAsia" w:hAnsiTheme="minorEastAsia" w:cs="Arial"/>
          <w:b/>
          <w:bCs/>
          <w:color w:val="FF0000"/>
          <w:lang w:val="zh-CN"/>
        </w:rPr>
        <w:t xml:space="preserve"> </w:t>
      </w:r>
      <w:r w:rsidRPr="005604DC">
        <w:rPr>
          <w:rFonts w:asciiTheme="minorEastAsia" w:hAnsiTheme="minorEastAsia" w:cs="Arial"/>
          <w:lang w:val="zh-CN"/>
        </w:rPr>
        <w:t>调校时间。逆时针方向转动位于驾驶位置的方向盘可调校时间，接着顺时方向旋转，就能在设置正确时间之后，将方向盘归位。</w:t>
      </w:r>
    </w:p>
    <w:p w:rsidR="009278AE" w:rsidRPr="005604DC" w:rsidRDefault="00BC7DDB" w:rsidP="009278AE">
      <w:pPr>
        <w:rPr>
          <w:rFonts w:asciiTheme="minorEastAsia" w:hAnsiTheme="minorEastAsia" w:cs="Arial"/>
          <w:lang w:val="fr-CH"/>
        </w:rPr>
      </w:pPr>
    </w:p>
    <w:p w:rsidR="009278AE" w:rsidRPr="005604DC" w:rsidRDefault="005604DC" w:rsidP="009278AE">
      <w:pPr>
        <w:rPr>
          <w:rFonts w:asciiTheme="minorEastAsia" w:hAnsiTheme="minorEastAsia" w:cs="Arial"/>
          <w:lang w:val="fr-CH"/>
        </w:rPr>
      </w:pPr>
      <w:r w:rsidRPr="005604DC">
        <w:rPr>
          <w:rFonts w:asciiTheme="minorEastAsia" w:hAnsiTheme="minorEastAsia" w:cs="Arial"/>
          <w:lang w:val="zh-CN"/>
        </w:rPr>
        <w:t>Time Fast D8需要车主每周为爱车加满燃料（或运转动力）。将车轮倒退转动，机械机芯的发条盒就能重新蓄满动力，赋予这款超跑顺畅运转所需的所有动力，然后恣意享受向前奔驰的自在和乐趣。</w:t>
      </w:r>
    </w:p>
    <w:p w:rsidR="00D05505" w:rsidRPr="00D0554B" w:rsidRDefault="00BC7DDB">
      <w:pPr>
        <w:rPr>
          <w:rFonts w:asciiTheme="minorEastAsia" w:hAnsiTheme="minorEastAsia" w:cs="Arial"/>
          <w:b/>
          <w:u w:val="single"/>
        </w:rPr>
      </w:pPr>
    </w:p>
    <w:p w:rsidR="00127B66" w:rsidRDefault="00127B66">
      <w:pPr>
        <w:rPr>
          <w:rFonts w:asciiTheme="minorEastAsia" w:hAnsiTheme="minorEastAsia" w:cs="Arial"/>
          <w:b/>
          <w:bCs/>
          <w:lang w:val="zh-CN"/>
        </w:rPr>
      </w:pPr>
    </w:p>
    <w:p w:rsidR="00127B66" w:rsidRDefault="00127B66">
      <w:pPr>
        <w:rPr>
          <w:rFonts w:asciiTheme="minorEastAsia" w:hAnsiTheme="minorEastAsia" w:cs="Arial"/>
          <w:b/>
          <w:bCs/>
          <w:lang w:val="zh-CN"/>
        </w:rPr>
      </w:pPr>
    </w:p>
    <w:p w:rsidR="00D05505" w:rsidRPr="005604DC" w:rsidRDefault="005604DC">
      <w:pPr>
        <w:rPr>
          <w:rFonts w:asciiTheme="minorEastAsia" w:hAnsiTheme="minorEastAsia" w:cs="Arial"/>
          <w:b/>
          <w:lang w:val="fr-CH" w:eastAsia="zh-CN"/>
        </w:rPr>
      </w:pPr>
      <w:r w:rsidRPr="005604DC">
        <w:rPr>
          <w:rFonts w:asciiTheme="minorEastAsia" w:hAnsiTheme="minorEastAsia" w:cs="Arial"/>
          <w:b/>
          <w:bCs/>
          <w:lang w:val="zh-CN" w:eastAsia="zh-CN"/>
        </w:rPr>
        <w:t>赛车结构</w:t>
      </w:r>
    </w:p>
    <w:p w:rsidR="00D05505" w:rsidRPr="005604DC" w:rsidRDefault="00BC7DDB">
      <w:pPr>
        <w:rPr>
          <w:rFonts w:asciiTheme="minorEastAsia" w:hAnsiTheme="minorEastAsia" w:cs="Arial"/>
          <w:b/>
          <w:u w:val="single"/>
          <w:lang w:val="fr-CH" w:eastAsia="zh-CN"/>
        </w:rPr>
      </w:pPr>
    </w:p>
    <w:p w:rsidR="00114FEE" w:rsidRPr="005604DC" w:rsidRDefault="005604DC">
      <w:pPr>
        <w:rPr>
          <w:rFonts w:asciiTheme="minorEastAsia" w:hAnsiTheme="minorEastAsia" w:cs="Arial"/>
          <w:lang w:val="fr-CH" w:eastAsia="zh-CN"/>
        </w:rPr>
      </w:pPr>
      <w:r w:rsidRPr="005604DC">
        <w:rPr>
          <w:rFonts w:asciiTheme="minorEastAsia" w:hAnsiTheme="minorEastAsia" w:cs="Arial"/>
          <w:lang w:val="zh-CN" w:eastAsia="zh-CN"/>
        </w:rPr>
        <w:t>一如真实尺寸的经典跑车，Time Fast D8由实心的车身部件和大面积铝板所构成，同时也运用细微如擒纵轮（仅数毫米）的微小部件。此外，每一枚零件都经过钟表厂个别、悉心地打磨修饰，无论装饰、抛光、缎面打磨或喷砂，都以人手进行。</w:t>
      </w:r>
    </w:p>
    <w:p w:rsidR="00114FEE" w:rsidRPr="005604DC" w:rsidRDefault="00BC7DDB">
      <w:pPr>
        <w:rPr>
          <w:rFonts w:asciiTheme="minorEastAsia" w:hAnsiTheme="minorEastAsia" w:cs="Arial"/>
          <w:b/>
          <w:u w:val="single"/>
          <w:lang w:val="fr-CH" w:eastAsia="zh-CN"/>
        </w:rPr>
      </w:pPr>
    </w:p>
    <w:p w:rsidR="00C14766" w:rsidRPr="005604DC" w:rsidRDefault="005604DC">
      <w:pPr>
        <w:rPr>
          <w:rFonts w:asciiTheme="minorEastAsia" w:hAnsiTheme="minorEastAsia" w:cs="Arial"/>
          <w:lang w:val="fr-CH"/>
        </w:rPr>
      </w:pPr>
      <w:r w:rsidRPr="005604DC">
        <w:rPr>
          <w:rFonts w:asciiTheme="minorEastAsia" w:hAnsiTheme="minorEastAsia" w:cs="Arial"/>
          <w:lang w:val="zh-CN"/>
        </w:rPr>
        <w:t>L’Epée 1839以擒纵装置象征人类，将其置于车身中央，展现别出心裁的赛车诠释。在玻璃圆顶（安全帽）周延的保护之下</w:t>
      </w:r>
      <w:proofErr w:type="gramStart"/>
      <w:r w:rsidRPr="005604DC">
        <w:rPr>
          <w:rFonts w:asciiTheme="minorEastAsia" w:hAnsiTheme="minorEastAsia" w:cs="Arial"/>
          <w:b/>
          <w:bCs/>
          <w:color w:val="FF0000"/>
          <w:lang w:val="zh-CN"/>
        </w:rPr>
        <w:t>,</w:t>
      </w:r>
      <w:r w:rsidRPr="005604DC">
        <w:rPr>
          <w:rFonts w:asciiTheme="minorEastAsia" w:hAnsiTheme="minorEastAsia" w:cs="Arial"/>
          <w:lang w:val="zh-CN"/>
        </w:rPr>
        <w:t>，</w:t>
      </w:r>
      <w:proofErr w:type="gramEnd"/>
      <w:r w:rsidRPr="005604DC">
        <w:rPr>
          <w:rFonts w:asciiTheme="minorEastAsia" w:hAnsiTheme="minorEastAsia" w:cs="Arial"/>
          <w:lang w:val="zh-CN"/>
        </w:rPr>
        <w:t>赛车手仿佛亲自调节引擎马力大小，实现画龙点睛的样貌。</w:t>
      </w:r>
    </w:p>
    <w:p w:rsidR="001E1F5E" w:rsidRPr="005604DC" w:rsidRDefault="00BC7DDB">
      <w:pPr>
        <w:rPr>
          <w:rFonts w:asciiTheme="minorEastAsia" w:hAnsiTheme="minorEastAsia" w:cs="Arial"/>
          <w:lang w:val="fr-CH"/>
        </w:rPr>
      </w:pPr>
    </w:p>
    <w:p w:rsidR="009278AE" w:rsidRPr="005604DC" w:rsidRDefault="005604DC" w:rsidP="009278AE">
      <w:pPr>
        <w:rPr>
          <w:rFonts w:asciiTheme="minorEastAsia" w:hAnsiTheme="minorEastAsia" w:cs="Arial"/>
          <w:lang w:val="fr-CH"/>
        </w:rPr>
      </w:pPr>
      <w:r w:rsidRPr="005604DC">
        <w:rPr>
          <w:rFonts w:asciiTheme="minorEastAsia" w:hAnsiTheme="minorEastAsia" w:cs="Arial"/>
          <w:lang w:val="zh-CN"/>
        </w:rPr>
        <w:t>每一枚机芯机板都是车身的一部分，而且经过一丝不苟的考究设计，巧妙捕捉经典赛车引擎汽缸的神韵。水箱护罩仿佛为了冷却持续以每小时18</w:t>
      </w:r>
      <w:proofErr w:type="gramStart"/>
      <w:r w:rsidRPr="005604DC">
        <w:rPr>
          <w:rFonts w:asciiTheme="minorEastAsia" w:hAnsiTheme="minorEastAsia" w:cs="Arial"/>
          <w:lang w:val="zh-CN"/>
        </w:rPr>
        <w:t>,000次运转的引擎</w:t>
      </w:r>
      <w:proofErr w:type="gramEnd"/>
      <w:r w:rsidRPr="005604DC">
        <w:rPr>
          <w:rFonts w:asciiTheme="minorEastAsia" w:hAnsiTheme="minorEastAsia" w:cs="Arial"/>
          <w:lang w:val="zh-CN"/>
        </w:rPr>
        <w:t>，拥有镂空格栅设计，并呈现制造商标志。两支排气管捕捉赛车的细节神韵，让整体更趋完美。</w:t>
      </w:r>
    </w:p>
    <w:p w:rsidR="009278AE" w:rsidRPr="005604DC" w:rsidRDefault="00BC7DDB" w:rsidP="009278AE">
      <w:pPr>
        <w:rPr>
          <w:rFonts w:asciiTheme="minorEastAsia" w:hAnsiTheme="minorEastAsia" w:cs="Arial"/>
          <w:lang w:val="fr-CH"/>
        </w:rPr>
      </w:pPr>
    </w:p>
    <w:p w:rsidR="009278AE" w:rsidRPr="005604DC" w:rsidRDefault="005604DC" w:rsidP="009278AE">
      <w:pPr>
        <w:rPr>
          <w:rFonts w:asciiTheme="minorEastAsia" w:hAnsiTheme="minorEastAsia" w:cs="Arial"/>
          <w:lang w:val="fr-CH"/>
        </w:rPr>
      </w:pPr>
      <w:r w:rsidRPr="005604DC">
        <w:rPr>
          <w:rFonts w:asciiTheme="minorEastAsia" w:hAnsiTheme="minorEastAsia" w:cs="Arial"/>
          <w:lang w:val="zh-CN"/>
        </w:rPr>
        <w:t>四枚车轮的设计也十分讲究：轮圈外围包覆橡胶软胎，能提供优异的抓地力，从而实现上链过程中出色的动力传输。</w:t>
      </w:r>
    </w:p>
    <w:p w:rsidR="00114FEE" w:rsidRPr="005604DC" w:rsidRDefault="00BC7DDB">
      <w:pPr>
        <w:rPr>
          <w:rFonts w:asciiTheme="minorEastAsia" w:hAnsiTheme="minorEastAsia" w:cs="Arial"/>
          <w:lang w:val="fr-CH"/>
        </w:rPr>
      </w:pPr>
    </w:p>
    <w:p w:rsidR="00D05505" w:rsidRPr="005604DC" w:rsidRDefault="00BC7DDB">
      <w:pPr>
        <w:rPr>
          <w:rFonts w:asciiTheme="minorEastAsia" w:hAnsiTheme="minorEastAsia" w:cs="Arial"/>
          <w:b/>
          <w:sz w:val="22"/>
          <w:szCs w:val="20"/>
          <w:u w:val="single"/>
          <w:lang w:val="fr-CH"/>
        </w:rPr>
      </w:pPr>
    </w:p>
    <w:p w:rsidR="00D05505" w:rsidRPr="005604DC" w:rsidRDefault="00BC7DDB">
      <w:pPr>
        <w:rPr>
          <w:rFonts w:asciiTheme="minorEastAsia" w:hAnsiTheme="minorEastAsia" w:cs="Arial"/>
          <w:b/>
          <w:sz w:val="22"/>
          <w:szCs w:val="20"/>
          <w:u w:val="single"/>
          <w:lang w:val="fr-CH"/>
        </w:rPr>
      </w:pPr>
    </w:p>
    <w:p w:rsidR="00D230D7" w:rsidRPr="005604DC" w:rsidRDefault="00BC7DDB">
      <w:pPr>
        <w:rPr>
          <w:rFonts w:asciiTheme="minorEastAsia" w:hAnsiTheme="minorEastAsia" w:cs="Arial"/>
          <w:b/>
          <w:sz w:val="20"/>
          <w:szCs w:val="20"/>
          <w:u w:val="single"/>
          <w:lang w:val="fr-CH"/>
        </w:rPr>
      </w:pPr>
    </w:p>
    <w:p w:rsidR="00D230D7" w:rsidRPr="005604DC" w:rsidRDefault="005604DC" w:rsidP="00D230D7">
      <w:pPr>
        <w:pStyle w:val="Sansinterligne"/>
        <w:rPr>
          <w:rFonts w:asciiTheme="minorEastAsia" w:eastAsiaTheme="minorEastAsia" w:hAnsiTheme="minorEastAsia" w:cs="Arial"/>
          <w:sz w:val="20"/>
          <w:szCs w:val="20"/>
        </w:rPr>
      </w:pPr>
      <w:r w:rsidRPr="005604DC">
        <w:rPr>
          <w:rFonts w:asciiTheme="minorEastAsia" w:eastAsiaTheme="minorEastAsia" w:hAnsiTheme="minorEastAsia" w:cs="Arial"/>
          <w:sz w:val="20"/>
          <w:szCs w:val="20"/>
          <w:lang w:val="zh-CN"/>
        </w:rPr>
        <w:t>.</w:t>
      </w:r>
    </w:p>
    <w:p w:rsidR="00D230D7" w:rsidRPr="005604DC" w:rsidRDefault="00BC7DDB" w:rsidP="00D230D7">
      <w:pPr>
        <w:tabs>
          <w:tab w:val="left" w:pos="3090"/>
        </w:tabs>
        <w:rPr>
          <w:rFonts w:asciiTheme="minorEastAsia" w:hAnsiTheme="minorEastAsia" w:cs="Arial"/>
          <w:sz w:val="20"/>
          <w:szCs w:val="20"/>
        </w:rPr>
      </w:pPr>
    </w:p>
    <w:p w:rsidR="001E1F5E" w:rsidRPr="005604DC" w:rsidRDefault="005604DC">
      <w:pPr>
        <w:rPr>
          <w:rFonts w:asciiTheme="minorEastAsia" w:hAnsiTheme="minorEastAsia" w:cs="Arial"/>
          <w:b/>
          <w:color w:val="FF0000"/>
          <w:sz w:val="20"/>
          <w:szCs w:val="20"/>
          <w:lang w:val="fr-CH" w:eastAsia="en-US"/>
        </w:rPr>
      </w:pPr>
      <w:r w:rsidRPr="005604DC">
        <w:rPr>
          <w:rFonts w:asciiTheme="minorEastAsia" w:hAnsiTheme="minorEastAsia" w:cs="Arial"/>
          <w:b/>
          <w:bCs/>
          <w:i/>
          <w:iCs/>
          <w:sz w:val="20"/>
          <w:szCs w:val="20"/>
          <w:lang w:val="zh-CN"/>
        </w:rPr>
        <w:br w:type="page"/>
      </w:r>
    </w:p>
    <w:p w:rsidR="00BD7408" w:rsidRPr="008C4A32" w:rsidRDefault="005604DC" w:rsidP="00BD7408">
      <w:pPr>
        <w:pStyle w:val="Sansinterligne"/>
        <w:jc w:val="center"/>
        <w:rPr>
          <w:rFonts w:asciiTheme="minorEastAsia" w:eastAsiaTheme="minorEastAsia" w:hAnsiTheme="minorEastAsia" w:cs="Arial"/>
          <w:b/>
          <w:sz w:val="20"/>
          <w:szCs w:val="20"/>
        </w:rPr>
      </w:pPr>
      <w:r w:rsidRPr="008C4A32">
        <w:rPr>
          <w:rFonts w:asciiTheme="minorEastAsia" w:eastAsiaTheme="minorEastAsia" w:hAnsiTheme="minorEastAsia" w:cs="Arial"/>
          <w:b/>
          <w:bCs/>
          <w:sz w:val="20"/>
          <w:szCs w:val="20"/>
          <w:lang w:val="zh-CN"/>
        </w:rPr>
        <w:lastRenderedPageBreak/>
        <w:t xml:space="preserve">TIME FAST D8 </w:t>
      </w:r>
    </w:p>
    <w:p w:rsidR="0080758A" w:rsidRPr="008C3D95" w:rsidRDefault="005604DC" w:rsidP="008C3D95">
      <w:pPr>
        <w:pStyle w:val="Sansinterligne"/>
        <w:jc w:val="center"/>
        <w:rPr>
          <w:rFonts w:asciiTheme="minorEastAsia" w:eastAsiaTheme="minorEastAsia" w:hAnsiTheme="minorEastAsia" w:cs="Arial"/>
          <w:b/>
          <w:i/>
          <w:sz w:val="28"/>
          <w:szCs w:val="20"/>
          <w:lang w:eastAsia="zh-CN"/>
        </w:rPr>
      </w:pPr>
      <w:proofErr w:type="spellStart"/>
      <w:r w:rsidRPr="005604DC">
        <w:rPr>
          <w:rFonts w:asciiTheme="minorEastAsia" w:eastAsiaTheme="minorEastAsia" w:hAnsiTheme="minorEastAsia" w:cs="Arial"/>
          <w:b/>
          <w:bCs/>
          <w:sz w:val="28"/>
          <w:szCs w:val="20"/>
          <w:lang w:val="zh-CN"/>
        </w:rPr>
        <w:t>技术信息</w:t>
      </w:r>
      <w:proofErr w:type="spellEnd"/>
    </w:p>
    <w:p w:rsidR="00BD1619" w:rsidRPr="005604DC" w:rsidRDefault="00BC7DDB" w:rsidP="00BD7408">
      <w:pPr>
        <w:pStyle w:val="Sansinterligne"/>
        <w:rPr>
          <w:rFonts w:asciiTheme="minorEastAsia" w:eastAsiaTheme="minorEastAsia" w:hAnsiTheme="minorEastAsia" w:cs="Arial"/>
          <w:szCs w:val="20"/>
        </w:rPr>
      </w:pPr>
    </w:p>
    <w:p w:rsidR="00BD7408" w:rsidRPr="005604DC" w:rsidRDefault="005604DC" w:rsidP="00BD7408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/>
        </w:rPr>
        <w:t>限量发行：各款推出100枚</w:t>
      </w:r>
    </w:p>
    <w:p w:rsidR="00BD7408" w:rsidRPr="005604DC" w:rsidRDefault="00BC7DDB" w:rsidP="00BD7408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</w:p>
    <w:p w:rsidR="004633A4" w:rsidRPr="005604DC" w:rsidRDefault="005604DC" w:rsidP="004633A4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/>
        </w:rPr>
        <w:t>款号</w:t>
      </w:r>
    </w:p>
    <w:p w:rsidR="004633A4" w:rsidRPr="004B2D32" w:rsidRDefault="004B2D32" w:rsidP="004B2D32">
      <w:pPr>
        <w:pStyle w:val="Paragraphedeliste"/>
        <w:numPr>
          <w:ilvl w:val="0"/>
          <w:numId w:val="12"/>
        </w:numPr>
        <w:spacing w:after="0" w:line="240" w:lineRule="auto"/>
        <w:rPr>
          <w:rFonts w:asciiTheme="minorEastAsia" w:eastAsiaTheme="minorEastAsia" w:hAnsiTheme="minorEastAsia" w:cs="Arial"/>
          <w:sz w:val="24"/>
          <w:szCs w:val="20"/>
        </w:rPr>
      </w:pPr>
      <w:r>
        <w:rPr>
          <w:rFonts w:asciiTheme="minorEastAsia" w:eastAsiaTheme="minorEastAsia" w:hAnsiTheme="minorEastAsia" w:cs="Arial"/>
          <w:sz w:val="24"/>
          <w:szCs w:val="20"/>
          <w:lang w:val="zh-CN" w:eastAsia="zh-CN"/>
        </w:rPr>
        <w:t>74.6004/1</w:t>
      </w:r>
      <w:r>
        <w:rPr>
          <w:rFonts w:asciiTheme="minorEastAsia" w:eastAsiaTheme="minorEastAsia" w:hAnsiTheme="minorEastAsia" w:cs="Arial"/>
          <w:sz w:val="24"/>
          <w:szCs w:val="20"/>
          <w:lang w:val="fr-CH" w:eastAsia="zh-CN"/>
        </w:rPr>
        <w:t>8</w:t>
      </w:r>
      <w:r>
        <w:rPr>
          <w:rFonts w:asciiTheme="minorEastAsia" w:eastAsiaTheme="minorEastAsia" w:hAnsiTheme="minorEastAsia" w:cs="Arial"/>
          <w:sz w:val="24"/>
          <w:szCs w:val="20"/>
          <w:lang w:val="zh-CN" w:eastAsia="zh-CN"/>
        </w:rPr>
        <w:t xml:space="preserve">4  </w:t>
      </w:r>
      <w:r>
        <w:rPr>
          <w:rFonts w:ascii="MS Mincho" w:eastAsia="MS Mincho" w:hAnsi="MS Mincho" w:cs="MS Mincho" w:hint="eastAsia"/>
          <w:sz w:val="24"/>
          <w:szCs w:val="20"/>
          <w:lang w:val="zh-CN" w:eastAsia="zh-CN"/>
        </w:rPr>
        <w:t>白色与</w:t>
      </w:r>
      <w:r>
        <w:rPr>
          <w:rFonts w:ascii="PMingLiU" w:eastAsia="PMingLiU" w:hAnsi="PMingLiU" w:cs="PMingLiU" w:hint="eastAsia"/>
          <w:sz w:val="24"/>
          <w:szCs w:val="20"/>
          <w:lang w:val="zh-CN" w:eastAsia="zh-CN"/>
        </w:rPr>
        <w:t>蓝色条纹</w:t>
      </w:r>
    </w:p>
    <w:p w:rsidR="004633A4" w:rsidRPr="005604DC" w:rsidRDefault="005604DC" w:rsidP="001E1F5E">
      <w:pPr>
        <w:pStyle w:val="Paragraphedeliste"/>
        <w:numPr>
          <w:ilvl w:val="0"/>
          <w:numId w:val="12"/>
        </w:numPr>
        <w:spacing w:after="0" w:line="240" w:lineRule="auto"/>
        <w:contextualSpacing w:val="0"/>
        <w:rPr>
          <w:rFonts w:asciiTheme="minorEastAsia" w:eastAsiaTheme="minorEastAsia" w:hAnsiTheme="minorEastAsia" w:cs="Arial"/>
          <w:iCs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iCs/>
          <w:sz w:val="24"/>
          <w:szCs w:val="20"/>
          <w:lang w:val="zh-CN"/>
        </w:rPr>
        <w:t>74.6004/134  绿色</w:t>
      </w:r>
    </w:p>
    <w:p w:rsidR="004633A4" w:rsidRPr="005604DC" w:rsidRDefault="005604DC" w:rsidP="001E1F5E">
      <w:pPr>
        <w:pStyle w:val="Paragraphedeliste"/>
        <w:numPr>
          <w:ilvl w:val="0"/>
          <w:numId w:val="12"/>
        </w:numPr>
        <w:spacing w:after="0" w:line="240" w:lineRule="auto"/>
        <w:contextualSpacing w:val="0"/>
        <w:rPr>
          <w:rFonts w:asciiTheme="minorEastAsia" w:eastAsiaTheme="minorEastAsia" w:hAnsiTheme="minorEastAsia" w:cs="Arial"/>
          <w:iCs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iCs/>
          <w:sz w:val="24"/>
          <w:szCs w:val="20"/>
          <w:lang w:val="zh-CN"/>
        </w:rPr>
        <w:t>74.6004/144  蓝色</w:t>
      </w:r>
    </w:p>
    <w:p w:rsidR="004633A4" w:rsidRPr="005604DC" w:rsidRDefault="005604DC" w:rsidP="001E1F5E">
      <w:pPr>
        <w:pStyle w:val="Paragraphedeliste"/>
        <w:numPr>
          <w:ilvl w:val="0"/>
          <w:numId w:val="12"/>
        </w:numPr>
        <w:spacing w:after="0" w:line="240" w:lineRule="auto"/>
        <w:contextualSpacing w:val="0"/>
        <w:rPr>
          <w:rFonts w:asciiTheme="minorEastAsia" w:eastAsiaTheme="minorEastAsia" w:hAnsiTheme="minorEastAsia" w:cs="Arial"/>
          <w:iCs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iCs/>
          <w:sz w:val="24"/>
          <w:szCs w:val="20"/>
          <w:lang w:val="zh-CN"/>
        </w:rPr>
        <w:t>74.6004/164  红色</w:t>
      </w:r>
    </w:p>
    <w:p w:rsidR="005D698B" w:rsidRPr="005604DC" w:rsidRDefault="00BC7DDB" w:rsidP="005D698B">
      <w:pPr>
        <w:pStyle w:val="Paragraphedeliste"/>
        <w:spacing w:after="0" w:line="240" w:lineRule="auto"/>
        <w:contextualSpacing w:val="0"/>
        <w:rPr>
          <w:rFonts w:asciiTheme="minorEastAsia" w:eastAsiaTheme="minorEastAsia" w:hAnsiTheme="minorEastAsia" w:cs="Arial"/>
          <w:i/>
          <w:iCs/>
          <w:sz w:val="24"/>
          <w:szCs w:val="20"/>
        </w:rPr>
      </w:pPr>
    </w:p>
    <w:p w:rsidR="004633A4" w:rsidRPr="005604DC" w:rsidRDefault="005604DC" w:rsidP="004633A4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/>
        </w:rPr>
        <w:t>零件数： 总计289枚</w:t>
      </w:r>
    </w:p>
    <w:p w:rsidR="004633A4" w:rsidRPr="005604DC" w:rsidRDefault="005604DC" w:rsidP="004633A4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  <w:proofErr w:type="spellStart"/>
      <w:r w:rsidRPr="005604DC">
        <w:rPr>
          <w:rFonts w:asciiTheme="minorEastAsia" w:eastAsiaTheme="minorEastAsia" w:hAnsiTheme="minorEastAsia" w:cs="Arial"/>
          <w:sz w:val="24"/>
          <w:szCs w:val="20"/>
          <w:lang w:val="zh-CN"/>
        </w:rPr>
        <w:t>重量</w:t>
      </w:r>
      <w:proofErr w:type="spellEnd"/>
      <w:r w:rsidRPr="005604DC">
        <w:rPr>
          <w:rFonts w:asciiTheme="minorEastAsia" w:eastAsiaTheme="minorEastAsia" w:hAnsiTheme="minorEastAsia" w:cs="Arial"/>
          <w:sz w:val="24"/>
          <w:szCs w:val="20"/>
          <w:lang w:val="zh-CN"/>
        </w:rPr>
        <w:t>： 4.7公斤</w:t>
      </w:r>
    </w:p>
    <w:p w:rsidR="004633A4" w:rsidRPr="005604DC" w:rsidRDefault="005604DC" w:rsidP="004633A4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  <w:proofErr w:type="spellStart"/>
      <w:r w:rsidRPr="005604DC">
        <w:rPr>
          <w:rFonts w:asciiTheme="minorEastAsia" w:eastAsiaTheme="minorEastAsia" w:hAnsiTheme="minorEastAsia" w:cs="Arial"/>
          <w:sz w:val="24"/>
          <w:szCs w:val="20"/>
          <w:lang w:val="zh-CN"/>
        </w:rPr>
        <w:t>尺寸</w:t>
      </w:r>
      <w:proofErr w:type="spellEnd"/>
      <w:r w:rsidRPr="005604DC">
        <w:rPr>
          <w:rFonts w:asciiTheme="minorEastAsia" w:eastAsiaTheme="minorEastAsia" w:hAnsiTheme="minorEastAsia" w:cs="Arial"/>
          <w:sz w:val="24"/>
          <w:szCs w:val="20"/>
          <w:lang w:val="zh-CN"/>
        </w:rPr>
        <w:t>： 38.5厘米（长）x 16厘米（宽）x 12厘米（高）</w:t>
      </w:r>
    </w:p>
    <w:p w:rsidR="00BD7408" w:rsidRPr="005604DC" w:rsidRDefault="00BC7DDB" w:rsidP="004633A4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</w:p>
    <w:p w:rsidR="00BD7408" w:rsidRPr="005604DC" w:rsidRDefault="005604DC" w:rsidP="00BD7408">
      <w:pPr>
        <w:pStyle w:val="Sansinterligne"/>
        <w:rPr>
          <w:rFonts w:asciiTheme="minorEastAsia" w:eastAsiaTheme="minorEastAsia" w:hAnsiTheme="minorEastAsia" w:cs="Arial"/>
          <w:b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b/>
          <w:bCs/>
          <w:sz w:val="24"/>
          <w:szCs w:val="20"/>
          <w:lang w:val="zh-CN"/>
        </w:rPr>
        <w:t>功能</w:t>
      </w:r>
    </w:p>
    <w:p w:rsidR="004C14DB" w:rsidRPr="005604DC" w:rsidRDefault="00BC7DDB" w:rsidP="00BD7408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</w:p>
    <w:p w:rsidR="00BD7408" w:rsidRPr="005604DC" w:rsidRDefault="005604DC" w:rsidP="00BD7408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/>
        </w:rPr>
        <w:t>时、分显示</w:t>
      </w:r>
    </w:p>
    <w:p w:rsidR="005F459E" w:rsidRPr="005604DC" w:rsidRDefault="005604DC" w:rsidP="00BD7408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/>
        </w:rPr>
        <w:t>逆时针方向转动方向盘来设置时间；</w:t>
      </w:r>
    </w:p>
    <w:p w:rsidR="00BD7408" w:rsidRPr="005604DC" w:rsidRDefault="005604DC" w:rsidP="00BD7408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/>
        </w:rPr>
        <w:t>顺时针方向能将方向盘自由归位。</w:t>
      </w:r>
    </w:p>
    <w:p w:rsidR="004C14DB" w:rsidRPr="005604DC" w:rsidRDefault="005604DC" w:rsidP="00C9018A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/>
        </w:rPr>
        <w:t>后车轮负责为时钟上链：</w:t>
      </w:r>
    </w:p>
    <w:p w:rsidR="00BD7408" w:rsidRPr="005604DC" w:rsidRDefault="005604DC" w:rsidP="00C9018A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/>
        </w:rPr>
        <w:t>向后滑动车辆就能注满油箱，为提供时钟运转动力的发条盒重新注入动力。</w:t>
      </w:r>
    </w:p>
    <w:p w:rsidR="007B6175" w:rsidRPr="005604DC" w:rsidRDefault="005604DC" w:rsidP="00C9018A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/>
        </w:rPr>
        <w:t>车辆可自由向前滑动。</w:t>
      </w:r>
    </w:p>
    <w:p w:rsidR="004633A4" w:rsidRPr="005604DC" w:rsidRDefault="00BC7DDB" w:rsidP="00C147BC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</w:p>
    <w:p w:rsidR="00C147BC" w:rsidRPr="005604DC" w:rsidRDefault="005604DC" w:rsidP="00C147BC">
      <w:pPr>
        <w:pStyle w:val="Sansinterligne"/>
        <w:rPr>
          <w:rFonts w:asciiTheme="minorEastAsia" w:eastAsiaTheme="minorEastAsia" w:hAnsiTheme="minorEastAsia" w:cs="Arial"/>
          <w:b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b/>
          <w:bCs/>
          <w:sz w:val="24"/>
          <w:szCs w:val="20"/>
          <w:lang w:val="zh-CN"/>
        </w:rPr>
        <w:t>引擎</w:t>
      </w:r>
    </w:p>
    <w:p w:rsidR="004C14DB" w:rsidRPr="005604DC" w:rsidRDefault="00BC7DDB" w:rsidP="00C147BC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</w:p>
    <w:p w:rsidR="004633A4" w:rsidRPr="005604DC" w:rsidRDefault="005604DC" w:rsidP="00C147BC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/>
        </w:rPr>
        <w:t>L’Epée 1839 1855 MHD自制分层机械机芯</w:t>
      </w:r>
    </w:p>
    <w:p w:rsidR="0035368C" w:rsidRPr="005604DC" w:rsidRDefault="005604DC" w:rsidP="0035368C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/>
        </w:rPr>
        <w:t>擒纵装置：每小时振频18</w:t>
      </w:r>
      <w:proofErr w:type="gramStart"/>
      <w:r w:rsidRPr="005604DC">
        <w:rPr>
          <w:rFonts w:asciiTheme="minorEastAsia" w:eastAsiaTheme="minorEastAsia" w:hAnsiTheme="minorEastAsia" w:cs="Arial"/>
          <w:sz w:val="24"/>
          <w:szCs w:val="20"/>
          <w:lang w:val="zh-CN"/>
        </w:rPr>
        <w:t>,000次</w:t>
      </w:r>
      <w:proofErr w:type="gramEnd"/>
    </w:p>
    <w:p w:rsidR="00BD7408" w:rsidRPr="005604DC" w:rsidRDefault="005604DC" w:rsidP="0035368C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/>
        </w:rPr>
        <w:t>26颗红宝石</w:t>
      </w:r>
    </w:p>
    <w:p w:rsidR="0035368C" w:rsidRPr="005604DC" w:rsidRDefault="005604DC" w:rsidP="0035368C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/>
        </w:rPr>
        <w:t>动力储存： 8日</w:t>
      </w:r>
    </w:p>
    <w:p w:rsidR="005D698B" w:rsidRPr="005604DC" w:rsidRDefault="005604DC" w:rsidP="005D698B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/>
        </w:rPr>
        <w:t>材质： 镀镍和镀钯黄铜、抛光不锈钢，并采用车漆上色。</w:t>
      </w:r>
    </w:p>
    <w:p w:rsidR="007B6175" w:rsidRPr="005604DC" w:rsidRDefault="005604DC" w:rsidP="005D698B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/>
        </w:rPr>
        <w:t xml:space="preserve">因加百录（Incabloc）防震装置 </w:t>
      </w:r>
    </w:p>
    <w:p w:rsidR="00C147BC" w:rsidRPr="005604DC" w:rsidRDefault="00BC7DDB" w:rsidP="00C147BC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</w:p>
    <w:p w:rsidR="00C147BC" w:rsidRPr="005604DC" w:rsidRDefault="005604DC" w:rsidP="00C147BC">
      <w:pPr>
        <w:pStyle w:val="Sansinterligne"/>
        <w:rPr>
          <w:rFonts w:asciiTheme="minorEastAsia" w:eastAsiaTheme="minorEastAsia" w:hAnsiTheme="minorEastAsia" w:cs="Arial"/>
          <w:b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b/>
          <w:bCs/>
          <w:sz w:val="24"/>
          <w:szCs w:val="20"/>
          <w:lang w:val="zh-CN"/>
        </w:rPr>
        <w:t>车身和车轮</w:t>
      </w:r>
    </w:p>
    <w:p w:rsidR="008F752F" w:rsidRPr="005604DC" w:rsidRDefault="005604DC" w:rsidP="007B6175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/>
        </w:rPr>
        <w:t>经加工和抛光的吹制玻璃圆顶，模仿安全帽造型</w:t>
      </w:r>
    </w:p>
    <w:p w:rsidR="004C14DB" w:rsidRPr="005604DC" w:rsidRDefault="005604DC" w:rsidP="009078B6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/>
        </w:rPr>
        <w:t>铝制前后车身，</w:t>
      </w:r>
    </w:p>
    <w:p w:rsidR="003A7000" w:rsidRPr="005604DC" w:rsidRDefault="005604DC" w:rsidP="009078B6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/>
        </w:rPr>
        <w:t>车漆</w:t>
      </w:r>
    </w:p>
    <w:p w:rsidR="009078B6" w:rsidRPr="005604DC" w:rsidRDefault="005604DC" w:rsidP="007B6175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/>
        </w:rPr>
        <w:t>不锈钢放射状轮圈</w:t>
      </w:r>
    </w:p>
    <w:p w:rsidR="007B6175" w:rsidRPr="005604DC" w:rsidRDefault="005604DC" w:rsidP="007B6175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/>
        </w:rPr>
        <w:t>强化橡胶轮胎</w:t>
      </w:r>
    </w:p>
    <w:p w:rsidR="007B6175" w:rsidRPr="005604DC" w:rsidRDefault="00BC7DDB" w:rsidP="007B6175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</w:p>
    <w:p w:rsidR="003A7000" w:rsidRPr="005604DC" w:rsidRDefault="005604DC" w:rsidP="00C147BC">
      <w:pPr>
        <w:pStyle w:val="Sansinterligne"/>
        <w:rPr>
          <w:rFonts w:asciiTheme="minorEastAsia" w:eastAsiaTheme="minorEastAsia" w:hAnsiTheme="minorEastAsia" w:cs="Arial"/>
          <w:b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b/>
          <w:bCs/>
          <w:sz w:val="24"/>
          <w:szCs w:val="20"/>
          <w:lang w:val="zh-CN"/>
        </w:rPr>
        <w:t>精工修饰</w:t>
      </w:r>
    </w:p>
    <w:p w:rsidR="00C147BC" w:rsidRPr="005604DC" w:rsidRDefault="005604DC" w:rsidP="00036DAD">
      <w:pPr>
        <w:pStyle w:val="Sansinterligne"/>
        <w:rPr>
          <w:rFonts w:asciiTheme="minorEastAsia" w:eastAsiaTheme="minorEastAsia" w:hAnsiTheme="minorEastAsia" w:cs="Arial"/>
          <w:sz w:val="24"/>
          <w:szCs w:val="20"/>
        </w:rPr>
      </w:pPr>
      <w:r w:rsidRPr="005604DC">
        <w:rPr>
          <w:rFonts w:asciiTheme="minorEastAsia" w:eastAsiaTheme="minorEastAsia" w:hAnsiTheme="minorEastAsia" w:cs="Arial"/>
          <w:sz w:val="24"/>
          <w:szCs w:val="20"/>
          <w:lang w:val="zh-CN"/>
        </w:rPr>
        <w:t>机芯（机板和齿轮）抛光和喷砂∕车架横梁（纵梁）缎面打磨∕轮圈抛光和缎面打磨∕车身烤漆</w:t>
      </w:r>
    </w:p>
    <w:p w:rsidR="006D2339" w:rsidRPr="00127B66" w:rsidRDefault="005604DC" w:rsidP="00127B66">
      <w:pPr>
        <w:jc w:val="center"/>
        <w:rPr>
          <w:rFonts w:asciiTheme="minorEastAsia" w:hAnsiTheme="minorEastAsia" w:cs="Arial"/>
          <w:b/>
          <w:sz w:val="20"/>
          <w:szCs w:val="20"/>
          <w:lang w:val="en-US"/>
        </w:rPr>
      </w:pPr>
      <w:r w:rsidRPr="005604DC">
        <w:rPr>
          <w:rFonts w:asciiTheme="minorEastAsia" w:hAnsiTheme="minorEastAsia" w:cs="Arial"/>
          <w:b/>
          <w:bCs/>
          <w:i/>
          <w:iCs/>
          <w:sz w:val="20"/>
          <w:szCs w:val="20"/>
          <w:lang w:val="zh-CN"/>
        </w:rPr>
        <w:br w:type="page"/>
      </w:r>
      <w:r w:rsidRPr="00841C06">
        <w:rPr>
          <w:rFonts w:asciiTheme="minorEastAsia" w:hAnsiTheme="minorEastAsia" w:cs="Arial"/>
          <w:b/>
          <w:bCs/>
          <w:sz w:val="20"/>
          <w:szCs w:val="20"/>
          <w:lang w:val="zh-CN"/>
        </w:rPr>
        <w:lastRenderedPageBreak/>
        <w:t>TIME FAST D8</w:t>
      </w:r>
    </w:p>
    <w:p w:rsidR="00D230D7" w:rsidRPr="00127B66" w:rsidRDefault="005604DC" w:rsidP="00D230D7">
      <w:pPr>
        <w:pStyle w:val="Sansinterligne"/>
        <w:jc w:val="center"/>
        <w:rPr>
          <w:rFonts w:asciiTheme="minorEastAsia" w:eastAsiaTheme="minorEastAsia" w:hAnsiTheme="minorEastAsia" w:cs="Arial"/>
          <w:b/>
          <w:sz w:val="28"/>
          <w:szCs w:val="20"/>
          <w:u w:val="single"/>
          <w:lang w:val="en-US"/>
        </w:rPr>
      </w:pPr>
      <w:proofErr w:type="spellStart"/>
      <w:r w:rsidRPr="005604DC">
        <w:rPr>
          <w:rFonts w:asciiTheme="minorEastAsia" w:eastAsiaTheme="minorEastAsia" w:hAnsiTheme="minorEastAsia" w:cs="Arial"/>
          <w:b/>
          <w:bCs/>
          <w:sz w:val="28"/>
          <w:szCs w:val="20"/>
          <w:lang w:val="zh-CN"/>
        </w:rPr>
        <w:t>设计师乔治</w:t>
      </w:r>
      <w:proofErr w:type="spellEnd"/>
      <w:r w:rsidRPr="005604DC">
        <w:rPr>
          <w:rFonts w:asciiTheme="minorEastAsia" w:eastAsiaTheme="minorEastAsia" w:hAnsiTheme="minorEastAsia" w:cs="Arial"/>
          <w:b/>
          <w:bCs/>
          <w:sz w:val="28"/>
          <w:szCs w:val="20"/>
          <w:lang w:val="zh-CN"/>
        </w:rPr>
        <w:t>·</w:t>
      </w:r>
      <w:proofErr w:type="spellStart"/>
      <w:r w:rsidRPr="005604DC">
        <w:rPr>
          <w:rFonts w:asciiTheme="minorEastAsia" w:eastAsiaTheme="minorEastAsia" w:hAnsiTheme="minorEastAsia" w:cs="Arial"/>
          <w:b/>
          <w:bCs/>
          <w:sz w:val="28"/>
          <w:szCs w:val="20"/>
          <w:lang w:val="zh-CN"/>
        </w:rPr>
        <w:t>福斯特</w:t>
      </w:r>
      <w:proofErr w:type="spellEnd"/>
      <w:r w:rsidRPr="005604DC">
        <w:rPr>
          <w:rFonts w:asciiTheme="minorEastAsia" w:eastAsiaTheme="minorEastAsia" w:hAnsiTheme="minorEastAsia" w:cs="Arial"/>
          <w:b/>
          <w:bCs/>
          <w:sz w:val="28"/>
          <w:szCs w:val="20"/>
          <w:lang w:val="zh-CN"/>
        </w:rPr>
        <w:t xml:space="preserve"> + ECAL </w:t>
      </w:r>
    </w:p>
    <w:p w:rsidR="00D230D7" w:rsidRPr="00127B66" w:rsidRDefault="00BC7DDB" w:rsidP="00D230D7">
      <w:pPr>
        <w:rPr>
          <w:rFonts w:asciiTheme="minorEastAsia" w:hAnsiTheme="minorEastAsia" w:cs="Arial"/>
          <w:b/>
          <w:sz w:val="20"/>
          <w:szCs w:val="20"/>
          <w:u w:val="single"/>
          <w:lang w:val="en-US"/>
        </w:rPr>
      </w:pPr>
    </w:p>
    <w:p w:rsidR="005F459E" w:rsidRPr="005604DC" w:rsidRDefault="005604DC" w:rsidP="005F459E">
      <w:pPr>
        <w:tabs>
          <w:tab w:val="left" w:pos="3090"/>
        </w:tabs>
        <w:rPr>
          <w:rFonts w:asciiTheme="minorEastAsia" w:hAnsiTheme="minorEastAsia" w:cs="Arial"/>
          <w:sz w:val="22"/>
          <w:szCs w:val="20"/>
        </w:rPr>
      </w:pPr>
      <w:proofErr w:type="spellStart"/>
      <w:r w:rsidRPr="005604DC">
        <w:rPr>
          <w:rFonts w:asciiTheme="minorEastAsia" w:hAnsiTheme="minorEastAsia" w:cs="Arial"/>
          <w:sz w:val="22"/>
          <w:szCs w:val="20"/>
          <w:lang w:val="zh-CN"/>
        </w:rPr>
        <w:t>身为工程师之子，乔治</w:t>
      </w:r>
      <w:proofErr w:type="spellEnd"/>
      <w:r w:rsidRPr="005604DC">
        <w:rPr>
          <w:rFonts w:asciiTheme="minorEastAsia" w:hAnsiTheme="minorEastAsia" w:cs="Arial"/>
          <w:sz w:val="22"/>
          <w:szCs w:val="20"/>
          <w:lang w:val="zh-CN"/>
        </w:rPr>
        <w:t>·</w:t>
      </w:r>
      <w:proofErr w:type="spellStart"/>
      <w:r w:rsidRPr="005604DC">
        <w:rPr>
          <w:rFonts w:asciiTheme="minorEastAsia" w:hAnsiTheme="minorEastAsia" w:cs="Arial"/>
          <w:sz w:val="22"/>
          <w:szCs w:val="20"/>
          <w:lang w:val="zh-CN"/>
        </w:rPr>
        <w:t>福斯特</w:t>
      </w:r>
      <w:proofErr w:type="spellEnd"/>
      <w:r w:rsidRPr="005604DC">
        <w:rPr>
          <w:rFonts w:asciiTheme="minorEastAsia" w:hAnsiTheme="minorEastAsia" w:cs="Arial"/>
          <w:sz w:val="22"/>
          <w:szCs w:val="20"/>
          <w:lang w:val="zh-CN"/>
        </w:rPr>
        <w:t>（Georg Foster，现年26岁）很早就发现自己对机械的热情。在伦敦（伦敦传媒和中央圣马丁学院）学习设计后，乔治展开职业设计师生涯，接触家具、珠宝和配件等领域，特别是以手工打造的摩托车安全帽。涉猎广泛的经历促使他更接近奢侈品、专业工艺和精密机械的世界。2017年，他开始在洛桑州立艺术学院（ECAL）的奢侈品和工艺进阶研究设计硕士班深造。这门开办于10年前的课程带领他认识专业世界的真实面貌，同时帮助他在餐桌艺术、时尚、美食、化妆品，甚至是高级钟表等领域，与业界首屈一指的品牌合作。</w:t>
      </w:r>
    </w:p>
    <w:p w:rsidR="005F459E" w:rsidRPr="005604DC" w:rsidRDefault="00BC7DDB" w:rsidP="005F459E">
      <w:pPr>
        <w:tabs>
          <w:tab w:val="left" w:pos="3090"/>
        </w:tabs>
        <w:rPr>
          <w:rFonts w:asciiTheme="minorEastAsia" w:hAnsiTheme="minorEastAsia" w:cs="Arial"/>
          <w:sz w:val="22"/>
          <w:szCs w:val="20"/>
        </w:rPr>
      </w:pPr>
    </w:p>
    <w:p w:rsidR="001E1F5E" w:rsidRPr="005604DC" w:rsidRDefault="005604DC" w:rsidP="005F459E">
      <w:pPr>
        <w:tabs>
          <w:tab w:val="left" w:pos="3090"/>
        </w:tabs>
        <w:rPr>
          <w:rFonts w:asciiTheme="minorEastAsia" w:hAnsiTheme="minorEastAsia" w:cs="Arial"/>
          <w:sz w:val="22"/>
          <w:szCs w:val="20"/>
        </w:rPr>
      </w:pPr>
      <w:r w:rsidRPr="005604DC">
        <w:rPr>
          <w:rFonts w:asciiTheme="minorEastAsia" w:hAnsiTheme="minorEastAsia" w:cs="Arial"/>
          <w:sz w:val="22"/>
          <w:szCs w:val="20"/>
          <w:lang w:val="zh-CN"/>
        </w:rPr>
        <w:t>求学期间与L'Epée1839的合作，让他有机会着手完成一个兼备他两大喜好的项目：精密机械（时钟）和旅行（乔治曾旅居非洲各国、土耳其和英国，然后才返回故乡瑞士）。他的想法是设计一辆汽车，更确切地说是一辆硬壳式单座汽车，其造型呼应自汽车发明以来，参加过各项经典赛事的车款。</w:t>
      </w:r>
    </w:p>
    <w:p w:rsidR="00D230D7" w:rsidRPr="005604DC" w:rsidRDefault="00BC7DDB" w:rsidP="00D230D7">
      <w:pPr>
        <w:tabs>
          <w:tab w:val="left" w:pos="3090"/>
        </w:tabs>
        <w:rPr>
          <w:rFonts w:asciiTheme="minorEastAsia" w:hAnsiTheme="minorEastAsia" w:cs="Arial"/>
          <w:sz w:val="22"/>
          <w:szCs w:val="20"/>
        </w:rPr>
      </w:pPr>
    </w:p>
    <w:p w:rsidR="005F459E" w:rsidRPr="005604DC" w:rsidRDefault="005604DC" w:rsidP="005F459E">
      <w:pPr>
        <w:rPr>
          <w:rFonts w:asciiTheme="minorEastAsia" w:hAnsiTheme="minorEastAsia" w:cs="Arial"/>
          <w:b/>
          <w:sz w:val="22"/>
          <w:szCs w:val="20"/>
        </w:rPr>
      </w:pPr>
      <w:r w:rsidRPr="005604DC">
        <w:rPr>
          <w:rFonts w:asciiTheme="minorEastAsia" w:hAnsiTheme="minorEastAsia" w:cs="Arial"/>
          <w:b/>
          <w:bCs/>
          <w:sz w:val="22"/>
          <w:szCs w:val="20"/>
          <w:lang w:val="zh-CN"/>
        </w:rPr>
        <w:t xml:space="preserve">ECAL∕洛桑州立艺术学院 </w:t>
      </w:r>
    </w:p>
    <w:p w:rsidR="005F459E" w:rsidRPr="005604DC" w:rsidRDefault="00BC7DDB" w:rsidP="005F459E">
      <w:pPr>
        <w:rPr>
          <w:rFonts w:asciiTheme="minorEastAsia" w:hAnsiTheme="minorEastAsia" w:cs="Arial"/>
          <w:sz w:val="22"/>
          <w:szCs w:val="20"/>
        </w:rPr>
      </w:pPr>
    </w:p>
    <w:p w:rsidR="005F459E" w:rsidRPr="005604DC" w:rsidRDefault="005604DC" w:rsidP="005F459E">
      <w:pPr>
        <w:rPr>
          <w:rFonts w:asciiTheme="minorEastAsia" w:hAnsiTheme="minorEastAsia" w:cs="Arial"/>
          <w:sz w:val="22"/>
          <w:szCs w:val="20"/>
          <w:lang w:eastAsia="zh-CN"/>
        </w:rPr>
      </w:pPr>
      <w:r w:rsidRPr="005604DC">
        <w:rPr>
          <w:rFonts w:asciiTheme="minorEastAsia" w:hAnsiTheme="minorEastAsia" w:cs="Arial"/>
          <w:sz w:val="22"/>
          <w:szCs w:val="20"/>
          <w:lang w:val="zh-CN"/>
        </w:rPr>
        <w:t xml:space="preserve">洛桑州立艺术学院在设计、摄影、平面设计、电影和艺术新技术领域享誉世界，在艺术与设计院校中一直排名前五。 </w:t>
      </w:r>
      <w:r w:rsidRPr="005604DC">
        <w:rPr>
          <w:rFonts w:asciiTheme="minorEastAsia" w:hAnsiTheme="minorEastAsia" w:cs="Arial"/>
          <w:sz w:val="22"/>
          <w:szCs w:val="20"/>
          <w:lang w:val="zh-CN" w:eastAsia="zh-CN"/>
        </w:rPr>
        <w:t xml:space="preserve">自从Alexis Georgacopoulos于2011年出任校长以来，洛桑州立艺术学院在经验丰富的专业人士、世界知名艺术家和设计师的支持下，通过大量合作项目以及企业、文化机构的委托项目，成为创意产业首屈一指的高等学府。学校的学生既能学到牢固的理论知识，又有机会获得丰富的实际操作经验。 </w:t>
      </w:r>
    </w:p>
    <w:p w:rsidR="005F459E" w:rsidRPr="005604DC" w:rsidRDefault="00BC7DDB" w:rsidP="005F459E">
      <w:pPr>
        <w:rPr>
          <w:rFonts w:asciiTheme="minorEastAsia" w:hAnsiTheme="minorEastAsia" w:cs="Arial"/>
          <w:sz w:val="22"/>
          <w:szCs w:val="20"/>
          <w:lang w:eastAsia="zh-CN"/>
        </w:rPr>
      </w:pPr>
    </w:p>
    <w:p w:rsidR="005F459E" w:rsidRPr="005604DC" w:rsidRDefault="00BC7DDB" w:rsidP="005F459E">
      <w:pPr>
        <w:rPr>
          <w:rFonts w:asciiTheme="minorEastAsia" w:hAnsiTheme="minorEastAsia" w:cs="Arial"/>
          <w:sz w:val="22"/>
          <w:szCs w:val="20"/>
          <w:lang w:eastAsia="zh-CN"/>
        </w:rPr>
      </w:pPr>
    </w:p>
    <w:p w:rsidR="005F459E" w:rsidRPr="005604DC" w:rsidRDefault="005604DC" w:rsidP="005F459E">
      <w:pPr>
        <w:rPr>
          <w:rFonts w:asciiTheme="minorEastAsia" w:hAnsiTheme="minorEastAsia" w:cs="Arial"/>
          <w:b/>
          <w:sz w:val="22"/>
          <w:szCs w:val="20"/>
          <w:lang w:val="en-US" w:eastAsia="zh-CN"/>
        </w:rPr>
      </w:pPr>
      <w:r w:rsidRPr="005604DC">
        <w:rPr>
          <w:rFonts w:asciiTheme="minorEastAsia" w:hAnsiTheme="minorEastAsia" w:cs="Arial"/>
          <w:b/>
          <w:bCs/>
          <w:sz w:val="22"/>
          <w:szCs w:val="20"/>
          <w:lang w:val="zh-CN" w:eastAsia="zh-CN"/>
        </w:rPr>
        <w:t>奢侈品和工艺进阶研究设计硕士班</w:t>
      </w:r>
    </w:p>
    <w:p w:rsidR="005F459E" w:rsidRPr="005604DC" w:rsidRDefault="00BC7DDB" w:rsidP="005F459E">
      <w:pPr>
        <w:rPr>
          <w:rFonts w:asciiTheme="minorEastAsia" w:hAnsiTheme="minorEastAsia" w:cs="Arial"/>
          <w:sz w:val="22"/>
          <w:szCs w:val="20"/>
          <w:lang w:val="en-US" w:eastAsia="zh-CN"/>
        </w:rPr>
      </w:pPr>
    </w:p>
    <w:p w:rsidR="005F459E" w:rsidRPr="005604DC" w:rsidRDefault="005604DC" w:rsidP="005F459E">
      <w:pPr>
        <w:rPr>
          <w:rFonts w:asciiTheme="minorEastAsia" w:hAnsiTheme="minorEastAsia" w:cs="Arial"/>
          <w:sz w:val="22"/>
          <w:szCs w:val="20"/>
          <w:lang w:eastAsia="zh-CN"/>
        </w:rPr>
      </w:pPr>
      <w:r w:rsidRPr="005604DC">
        <w:rPr>
          <w:rFonts w:asciiTheme="minorEastAsia" w:hAnsiTheme="minorEastAsia" w:cs="Arial"/>
          <w:sz w:val="22"/>
          <w:szCs w:val="20"/>
          <w:lang w:val="zh-CN" w:eastAsia="zh-CN"/>
        </w:rPr>
        <w:t>奢侈品和工艺进阶研究设计这一独一无二的专业，</w:t>
      </w:r>
      <w:r w:rsidR="0007314F">
        <w:rPr>
          <w:rFonts w:asciiTheme="minorEastAsia" w:hAnsiTheme="minorEastAsia" w:cs="Arial"/>
          <w:sz w:val="22"/>
          <w:szCs w:val="20"/>
          <w:lang w:val="zh-CN" w:eastAsia="zh-CN"/>
        </w:rPr>
        <w:t>面向拥有本科或硕士学历、并希望在设计领域深造，尤其是高级制表、</w:t>
      </w:r>
      <w:r w:rsidRPr="005604DC">
        <w:rPr>
          <w:rFonts w:asciiTheme="minorEastAsia" w:hAnsiTheme="minorEastAsia" w:cs="Arial"/>
          <w:sz w:val="22"/>
          <w:szCs w:val="20"/>
          <w:lang w:val="zh-CN" w:eastAsia="zh-CN"/>
        </w:rPr>
        <w:t xml:space="preserve">餐桌艺术、时尚、美食、艺术工艺或运用特别技术加工珍贵材质等卓越领域的学生。 自2012年以来，就读该专业的学生（每年全球只招收约15名学生）能够与拥有悠久历史积淀的顶级品牌进行合作设计，并参加由国际设计界知名人士指导的培训班。 </w:t>
      </w:r>
    </w:p>
    <w:p w:rsidR="00D230D7" w:rsidRPr="005604DC" w:rsidRDefault="00BC7DDB" w:rsidP="00D230D7">
      <w:pPr>
        <w:rPr>
          <w:rFonts w:asciiTheme="minorEastAsia" w:hAnsiTheme="minorEastAsia" w:cs="Arial"/>
          <w:sz w:val="22"/>
          <w:szCs w:val="20"/>
          <w:lang w:eastAsia="zh-CN"/>
        </w:rPr>
      </w:pPr>
    </w:p>
    <w:p w:rsidR="00D230D7" w:rsidRPr="005604DC" w:rsidRDefault="00BC7DDB" w:rsidP="00D230D7">
      <w:pPr>
        <w:rPr>
          <w:rFonts w:asciiTheme="minorEastAsia" w:hAnsiTheme="minorEastAsia" w:cs="Arial"/>
          <w:b/>
          <w:sz w:val="20"/>
          <w:szCs w:val="20"/>
          <w:u w:val="single"/>
          <w:lang w:val="fr-CH" w:eastAsia="zh-CN"/>
        </w:rPr>
      </w:pPr>
    </w:p>
    <w:p w:rsidR="00127B66" w:rsidRDefault="00127B66">
      <w:pPr>
        <w:rPr>
          <w:rFonts w:asciiTheme="minorEastAsia" w:hAnsiTheme="minorEastAsia" w:cs="Arial"/>
          <w:b/>
          <w:sz w:val="20"/>
          <w:szCs w:val="20"/>
          <w:u w:val="single"/>
          <w:lang w:val="fr-CH" w:eastAsia="zh-CN"/>
        </w:rPr>
      </w:pPr>
      <w:r>
        <w:rPr>
          <w:rFonts w:asciiTheme="minorEastAsia" w:hAnsiTheme="minorEastAsia" w:cs="Arial"/>
          <w:b/>
          <w:sz w:val="20"/>
          <w:szCs w:val="20"/>
          <w:u w:val="single"/>
          <w:lang w:val="fr-CH" w:eastAsia="zh-CN"/>
        </w:rPr>
        <w:br w:type="page"/>
      </w:r>
    </w:p>
    <w:p w:rsidR="00127B66" w:rsidRDefault="00127B66" w:rsidP="00127B66">
      <w:pPr>
        <w:pStyle w:val="Sansinterligne"/>
        <w:spacing w:before="360"/>
        <w:jc w:val="center"/>
        <w:rPr>
          <w:rFonts w:ascii="Arial" w:eastAsia="SimSun" w:hAnsi="Arial" w:cs="Arial"/>
          <w:b/>
          <w:sz w:val="28"/>
          <w:szCs w:val="28"/>
          <w:lang w:eastAsia="zh-CN"/>
        </w:rPr>
      </w:pPr>
      <w:r w:rsidRPr="00841C06">
        <w:rPr>
          <w:rFonts w:asciiTheme="minorEastAsia" w:hAnsiTheme="minorEastAsia" w:cs="Arial"/>
          <w:b/>
          <w:bCs/>
          <w:sz w:val="20"/>
          <w:szCs w:val="20"/>
          <w:lang w:val="zh-CN"/>
        </w:rPr>
        <w:lastRenderedPageBreak/>
        <w:t>TIME FAST D8</w:t>
      </w:r>
    </w:p>
    <w:p w:rsidR="003E2DA0" w:rsidRPr="003E2DA0" w:rsidRDefault="003E2DA0" w:rsidP="003E2DA0">
      <w:pPr>
        <w:pStyle w:val="Sansinterligne"/>
        <w:rPr>
          <w:rFonts w:ascii="Arial" w:hAnsi="Arial" w:cs="Arial"/>
          <w:b/>
          <w:sz w:val="28"/>
          <w:szCs w:val="28"/>
          <w:lang w:eastAsia="zh-CN"/>
        </w:rPr>
      </w:pPr>
      <w:r w:rsidRPr="00D32A62">
        <w:rPr>
          <w:rFonts w:ascii="Arial" w:hAnsi="Arial" w:cs="Arial"/>
          <w:b/>
          <w:bCs/>
          <w:sz w:val="28"/>
          <w:szCs w:val="28"/>
          <w:lang w:val="zh-CN" w:eastAsia="zh-CN"/>
        </w:rPr>
        <w:t xml:space="preserve">L'EPEE 1839 </w:t>
      </w:r>
      <w:r w:rsidRPr="00D32A62">
        <w:rPr>
          <w:rFonts w:ascii="SimSun" w:hAnsi="SimSun" w:cs="Arial"/>
          <w:b/>
          <w:bCs/>
          <w:sz w:val="28"/>
          <w:szCs w:val="28"/>
          <w:lang w:val="zh-CN" w:eastAsia="zh-CN"/>
        </w:rPr>
        <w:t xml:space="preserve">– </w:t>
      </w:r>
      <w:r w:rsidRPr="00D32A62">
        <w:rPr>
          <w:rFonts w:ascii="SimSun" w:hAnsi="SimSun" w:cs="Arial"/>
          <w:b/>
          <w:bCs/>
          <w:sz w:val="28"/>
          <w:szCs w:val="28"/>
          <w:lang w:val="zh-CN" w:eastAsia="zh-CN"/>
        </w:rPr>
        <w:t>瑞士首屈一指的时钟制造商</w:t>
      </w:r>
    </w:p>
    <w:p w:rsidR="003E2DA0" w:rsidRPr="003E2DA0" w:rsidRDefault="003E2DA0" w:rsidP="003E2DA0">
      <w:pPr>
        <w:pStyle w:val="Sansinterligne"/>
        <w:rPr>
          <w:rFonts w:ascii="Arial" w:hAnsi="Arial" w:cs="Arial"/>
          <w:lang w:eastAsia="zh-CN"/>
        </w:rPr>
      </w:pPr>
    </w:p>
    <w:p w:rsidR="003E2DA0" w:rsidRPr="00D32A62" w:rsidRDefault="003E2DA0" w:rsidP="003E2DA0">
      <w:pPr>
        <w:pStyle w:val="Sansinterligne"/>
        <w:jc w:val="both"/>
        <w:rPr>
          <w:rFonts w:ascii="SimSun" w:hAnsi="SimSun" w:cs="Arial"/>
          <w:lang w:eastAsia="zh-CN"/>
        </w:rPr>
      </w:pPr>
      <w:r w:rsidRPr="00D32A62">
        <w:rPr>
          <w:rFonts w:ascii="Arial" w:hAnsi="Arial" w:cs="Arial"/>
          <w:lang w:val="zh-CN" w:eastAsia="zh-CN"/>
        </w:rPr>
        <w:t>L'Epée</w:t>
      </w:r>
      <w:r w:rsidRPr="00D32A62">
        <w:rPr>
          <w:rFonts w:ascii="SimSun" w:hAnsi="SimSun" w:cs="Arial"/>
          <w:lang w:val="zh-CN" w:eastAsia="zh-CN"/>
        </w:rPr>
        <w:t>致力于制造高端时钟，近</w:t>
      </w:r>
      <w:r w:rsidRPr="00D32A62">
        <w:rPr>
          <w:rFonts w:ascii="Arial" w:hAnsi="Arial" w:cs="Arial"/>
          <w:lang w:val="zh-CN" w:eastAsia="zh-CN"/>
        </w:rPr>
        <w:t>180</w:t>
      </w:r>
      <w:r w:rsidRPr="00D32A62">
        <w:rPr>
          <w:rFonts w:ascii="SimSun" w:hAnsi="SimSun" w:cs="Arial"/>
          <w:lang w:val="zh-CN" w:eastAsia="zh-CN"/>
        </w:rPr>
        <w:t>年以来一直是瑞士享负盛名的制造商。</w:t>
      </w:r>
      <w:r w:rsidRPr="00D32A62">
        <w:rPr>
          <w:rFonts w:ascii="Arial" w:hAnsi="Arial" w:cs="Arial"/>
          <w:lang w:val="zh-CN" w:eastAsia="zh-CN"/>
        </w:rPr>
        <w:t>L'Epée</w:t>
      </w:r>
      <w:r w:rsidRPr="00D32A62">
        <w:rPr>
          <w:rFonts w:ascii="SimSun" w:hAnsi="SimSun" w:cs="Arial"/>
          <w:lang w:val="zh-CN" w:eastAsia="zh-CN"/>
        </w:rPr>
        <w:t>由</w:t>
      </w:r>
      <w:r w:rsidRPr="00D32A62">
        <w:rPr>
          <w:rFonts w:ascii="Arial" w:hAnsi="Arial" w:cs="Arial"/>
          <w:lang w:val="zh-CN" w:eastAsia="zh-CN"/>
        </w:rPr>
        <w:t>Auguste L’Epée</w:t>
      </w:r>
      <w:r w:rsidRPr="00D32A62">
        <w:rPr>
          <w:rFonts w:ascii="SimSun" w:hAnsi="SimSun" w:cs="Arial"/>
          <w:lang w:val="zh-CN" w:eastAsia="zh-CN"/>
        </w:rPr>
        <w:t>于</w:t>
      </w:r>
      <w:r w:rsidRPr="00D32A62">
        <w:rPr>
          <w:rFonts w:ascii="Arial" w:hAnsi="Arial" w:cs="Arial"/>
          <w:lang w:val="zh-CN" w:eastAsia="zh-CN"/>
        </w:rPr>
        <w:t>1839</w:t>
      </w:r>
      <w:r w:rsidRPr="00D32A62">
        <w:rPr>
          <w:rFonts w:ascii="SimSun" w:hAnsi="SimSun" w:cs="Arial"/>
          <w:lang w:val="zh-CN" w:eastAsia="zh-CN"/>
        </w:rPr>
        <w:t>年在法国贝桑松（</w:t>
      </w:r>
      <w:r w:rsidRPr="00D32A62">
        <w:rPr>
          <w:rFonts w:ascii="Arial" w:hAnsi="Arial" w:cs="Arial"/>
          <w:lang w:val="zh-CN" w:eastAsia="zh-CN"/>
        </w:rPr>
        <w:t>Besançon</w:t>
      </w:r>
      <w:r w:rsidRPr="00D32A62">
        <w:rPr>
          <w:rFonts w:ascii="SimSun" w:hAnsi="SimSun" w:cs="Arial"/>
          <w:lang w:val="zh-CN" w:eastAsia="zh-CN"/>
        </w:rPr>
        <w:t>）创立，最初专门制造音乐盒和时计零件，当时就已经是全手工制作零件的代名词。</w:t>
      </w:r>
    </w:p>
    <w:p w:rsidR="003E2DA0" w:rsidRPr="00D32A62" w:rsidRDefault="003E2DA0" w:rsidP="003E2DA0">
      <w:pPr>
        <w:pStyle w:val="Sansinterligne"/>
        <w:jc w:val="both"/>
        <w:rPr>
          <w:rFonts w:ascii="SimSun" w:hAnsi="SimSun" w:cs="Arial"/>
          <w:lang w:eastAsia="zh-CN"/>
        </w:rPr>
      </w:pPr>
    </w:p>
    <w:p w:rsidR="003E2DA0" w:rsidRPr="00D32A62" w:rsidRDefault="003E2DA0" w:rsidP="003E2DA0">
      <w:pPr>
        <w:pStyle w:val="Sansinterligne"/>
        <w:jc w:val="both"/>
        <w:rPr>
          <w:rFonts w:ascii="SimSun" w:hAnsi="SimSun" w:cs="Arial"/>
          <w:lang w:eastAsia="fr-CH"/>
        </w:rPr>
      </w:pPr>
      <w:r w:rsidRPr="00D32A62">
        <w:rPr>
          <w:rFonts w:ascii="SimSun" w:hAnsi="SimSun" w:cs="Arial"/>
          <w:lang w:val="zh-CN" w:eastAsia="fr-CH"/>
        </w:rPr>
        <w:t>自</w:t>
      </w:r>
      <w:r w:rsidRPr="00D32A62">
        <w:rPr>
          <w:rFonts w:ascii="Arial" w:hAnsi="Arial" w:cs="Arial"/>
          <w:lang w:val="zh-CN" w:eastAsia="fr-CH"/>
        </w:rPr>
        <w:t>1850</w:t>
      </w:r>
      <w:proofErr w:type="spellStart"/>
      <w:r w:rsidRPr="00D32A62">
        <w:rPr>
          <w:rFonts w:ascii="SimSun" w:hAnsi="SimSun" w:cs="Arial"/>
          <w:lang w:val="zh-CN" w:eastAsia="fr-CH"/>
        </w:rPr>
        <w:t>年起</w:t>
      </w:r>
      <w:proofErr w:type="spellEnd"/>
      <w:r w:rsidRPr="00D32A62">
        <w:rPr>
          <w:rFonts w:ascii="SimSun" w:hAnsi="SimSun" w:cs="Arial"/>
          <w:lang w:val="zh-CN" w:eastAsia="fr-CH"/>
        </w:rPr>
        <w:t>，</w:t>
      </w:r>
      <w:r w:rsidRPr="00D32A62">
        <w:rPr>
          <w:rFonts w:ascii="Arial" w:hAnsi="Arial" w:cs="Arial"/>
          <w:lang w:val="zh-CN" w:eastAsia="fr-CH"/>
        </w:rPr>
        <w:t>L'Epée</w:t>
      </w:r>
      <w:proofErr w:type="spellStart"/>
      <w:r w:rsidRPr="00D32A62">
        <w:rPr>
          <w:rFonts w:ascii="SimSun" w:hAnsi="SimSun" w:cs="Arial"/>
          <w:lang w:val="zh-CN" w:eastAsia="fr-CH"/>
        </w:rPr>
        <w:t>成为</w:t>
      </w:r>
      <w:proofErr w:type="spellEnd"/>
      <w:r w:rsidRPr="00D32A62">
        <w:rPr>
          <w:rFonts w:ascii="SimSun" w:hAnsi="SimSun" w:cs="Arial"/>
          <w:lang w:val="zh-CN" w:eastAsia="fr-CH"/>
        </w:rPr>
        <w:t>“</w:t>
      </w:r>
      <w:proofErr w:type="spellStart"/>
      <w:r w:rsidRPr="00D32A62">
        <w:rPr>
          <w:rFonts w:ascii="SimSun" w:hAnsi="SimSun" w:cs="Arial"/>
          <w:lang w:val="zh-CN" w:eastAsia="fr-CH"/>
        </w:rPr>
        <w:t>平台</w:t>
      </w:r>
      <w:proofErr w:type="spellEnd"/>
      <w:r w:rsidRPr="00D32A62">
        <w:rPr>
          <w:rFonts w:ascii="SimSun" w:hAnsi="SimSun" w:cs="Arial"/>
          <w:lang w:val="zh-CN" w:eastAsia="fr-CH"/>
        </w:rPr>
        <w:t>”</w:t>
      </w:r>
      <w:proofErr w:type="spellStart"/>
      <w:r w:rsidRPr="00D32A62">
        <w:rPr>
          <w:rFonts w:ascii="SimSun" w:hAnsi="SimSun" w:cs="Arial"/>
          <w:lang w:val="zh-CN" w:eastAsia="fr-CH"/>
        </w:rPr>
        <w:t>擒纵机构</w:t>
      </w:r>
      <w:proofErr w:type="spellEnd"/>
      <w:r w:rsidRPr="00D32A62">
        <w:rPr>
          <w:rFonts w:ascii="SimSun" w:hAnsi="SimSun" w:cs="Arial"/>
          <w:lang w:val="zh-CN" w:eastAsia="fr-CH"/>
        </w:rPr>
        <w:t>（</w:t>
      </w:r>
      <w:r w:rsidRPr="00D32A62">
        <w:rPr>
          <w:rFonts w:ascii="Arial" w:hAnsi="Arial" w:cs="Arial"/>
          <w:lang w:val="zh-CN" w:eastAsia="fr-CH"/>
        </w:rPr>
        <w:t>platform escapement</w:t>
      </w:r>
      <w:r w:rsidRPr="00D32A62">
        <w:rPr>
          <w:rFonts w:ascii="SimSun" w:hAnsi="SimSun" w:cs="Arial"/>
          <w:lang w:val="zh-CN" w:eastAsia="fr-CH"/>
        </w:rPr>
        <w:t>）的领导制造商，专门为闹钟、座钟和音乐表制作调节装置。品牌名声鹊起，拥有众多特殊擒纵机构的专利，并成为当时多家知名制表商的主要供应商，并在国际会展上荣获多项金奖肯定。</w:t>
      </w:r>
    </w:p>
    <w:p w:rsidR="003E2DA0" w:rsidRPr="00D32A62" w:rsidRDefault="003E2DA0" w:rsidP="003E2DA0">
      <w:pPr>
        <w:pStyle w:val="Sansinterligne"/>
        <w:jc w:val="both"/>
        <w:rPr>
          <w:rFonts w:ascii="SimSun" w:hAnsi="SimSun" w:cs="Arial"/>
          <w:lang w:eastAsia="fr-CH"/>
        </w:rPr>
      </w:pPr>
    </w:p>
    <w:p w:rsidR="003E2DA0" w:rsidRPr="00D32A62" w:rsidRDefault="003E2DA0" w:rsidP="003E2DA0">
      <w:pPr>
        <w:pStyle w:val="Sansinterligne"/>
        <w:jc w:val="both"/>
        <w:rPr>
          <w:rFonts w:ascii="SimSun" w:hAnsi="SimSun" w:cs="Arial"/>
          <w:lang w:eastAsia="fr-CH"/>
        </w:rPr>
      </w:pPr>
      <w:proofErr w:type="spellStart"/>
      <w:r w:rsidRPr="00D32A62">
        <w:rPr>
          <w:rFonts w:ascii="SimSun" w:hAnsi="SimSun" w:cs="Arial"/>
          <w:lang w:val="zh-CN" w:eastAsia="fr-CH"/>
        </w:rPr>
        <w:t>在上个世纪</w:t>
      </w:r>
      <w:proofErr w:type="spellEnd"/>
      <w:r w:rsidRPr="00D32A62">
        <w:rPr>
          <w:rFonts w:ascii="SimSun" w:hAnsi="SimSun" w:cs="Arial"/>
          <w:lang w:val="zh-CN" w:eastAsia="fr-CH"/>
        </w:rPr>
        <w:t>，</w:t>
      </w:r>
      <w:r w:rsidRPr="00D32A62">
        <w:rPr>
          <w:rFonts w:ascii="Arial" w:hAnsi="Arial" w:cs="Arial"/>
          <w:lang w:val="zh-CN" w:eastAsia="fr-CH"/>
        </w:rPr>
        <w:t>L'Epée</w:t>
      </w:r>
      <w:proofErr w:type="spellStart"/>
      <w:r w:rsidRPr="00D32A62">
        <w:rPr>
          <w:rFonts w:ascii="SimSun" w:hAnsi="SimSun" w:cs="Arial"/>
          <w:lang w:val="zh-CN" w:eastAsia="fr-CH"/>
        </w:rPr>
        <w:t>因其出众的携带式座钟而蜚声国际。对许多人而言</w:t>
      </w:r>
      <w:proofErr w:type="spellEnd"/>
      <w:r w:rsidRPr="00D32A62">
        <w:rPr>
          <w:rFonts w:ascii="SimSun" w:hAnsi="SimSun" w:cs="Arial"/>
          <w:lang w:val="zh-CN" w:eastAsia="fr-CH"/>
        </w:rPr>
        <w:t>，</w:t>
      </w:r>
      <w:r w:rsidRPr="00D32A62">
        <w:rPr>
          <w:rFonts w:ascii="Arial" w:hAnsi="Arial" w:cs="Arial"/>
          <w:lang w:val="zh-CN" w:eastAsia="fr-CH"/>
        </w:rPr>
        <w:t>L'Epée</w:t>
      </w:r>
      <w:proofErr w:type="spellStart"/>
      <w:r w:rsidRPr="00D32A62">
        <w:rPr>
          <w:rFonts w:ascii="SimSun" w:hAnsi="SimSun" w:cs="Arial"/>
          <w:lang w:val="zh-CN" w:eastAsia="fr-CH"/>
        </w:rPr>
        <w:t>时钟代表地位和影响力，而且法国政府要员也选择它作为馈赠贵宾的礼品</w:t>
      </w:r>
      <w:proofErr w:type="spellEnd"/>
      <w:r w:rsidRPr="00D32A62">
        <w:rPr>
          <w:rFonts w:ascii="SimSun" w:hAnsi="SimSun" w:cs="Arial"/>
          <w:lang w:val="zh-CN" w:eastAsia="fr-CH"/>
        </w:rPr>
        <w:t>。</w:t>
      </w:r>
      <w:r w:rsidRPr="00D32A62">
        <w:rPr>
          <w:rFonts w:ascii="Arial" w:hAnsi="Arial" w:cs="Arial"/>
          <w:lang w:val="zh-CN" w:eastAsia="fr-CH"/>
        </w:rPr>
        <w:t>1976</w:t>
      </w:r>
      <w:proofErr w:type="spellStart"/>
      <w:r w:rsidRPr="00D32A62">
        <w:rPr>
          <w:rFonts w:ascii="SimSun" w:hAnsi="SimSun" w:cs="Arial"/>
          <w:lang w:val="zh-CN" w:eastAsia="fr-CH"/>
        </w:rPr>
        <w:t>年，协和超音速客机开始投入商业运营，并选用</w:t>
      </w:r>
      <w:proofErr w:type="spellEnd"/>
      <w:r w:rsidRPr="00D32A62">
        <w:rPr>
          <w:rFonts w:ascii="Arial" w:hAnsi="Arial" w:cs="Arial"/>
          <w:lang w:val="zh-CN" w:eastAsia="fr-CH"/>
        </w:rPr>
        <w:t>L'Epée</w:t>
      </w:r>
      <w:proofErr w:type="spellStart"/>
      <w:r w:rsidRPr="00D32A62">
        <w:rPr>
          <w:rFonts w:ascii="SimSun" w:hAnsi="SimSun" w:cs="Arial"/>
          <w:lang w:val="zh-CN" w:eastAsia="fr-CH"/>
        </w:rPr>
        <w:t>壁钟供机舱内的乘客读取时间</w:t>
      </w:r>
      <w:proofErr w:type="spellEnd"/>
      <w:r w:rsidRPr="00D32A62">
        <w:rPr>
          <w:rFonts w:ascii="SimSun" w:hAnsi="SimSun" w:cs="Arial"/>
          <w:lang w:val="zh-CN" w:eastAsia="fr-CH"/>
        </w:rPr>
        <w:t>。</w:t>
      </w:r>
      <w:r w:rsidRPr="00D32A62">
        <w:rPr>
          <w:rFonts w:ascii="Arial" w:hAnsi="Arial" w:cs="Arial"/>
          <w:lang w:val="zh-CN" w:eastAsia="fr-CH"/>
        </w:rPr>
        <w:t>1994</w:t>
      </w:r>
      <w:r w:rsidRPr="00D32A62">
        <w:rPr>
          <w:rFonts w:ascii="SimSun" w:hAnsi="SimSun" w:cs="Arial"/>
          <w:lang w:val="zh-CN" w:eastAsia="fr-CH"/>
        </w:rPr>
        <w:t>年，</w:t>
      </w:r>
      <w:r w:rsidRPr="00D32A62">
        <w:rPr>
          <w:rFonts w:ascii="Arial" w:hAnsi="Arial" w:cs="Arial"/>
          <w:lang w:val="zh-CN" w:eastAsia="fr-CH"/>
        </w:rPr>
        <w:t>L'Epée</w:t>
      </w:r>
      <w:proofErr w:type="spellStart"/>
      <w:r w:rsidRPr="00D32A62">
        <w:rPr>
          <w:rFonts w:ascii="SimSun" w:hAnsi="SimSun" w:cs="Arial"/>
          <w:lang w:val="zh-CN" w:eastAsia="fr-CH"/>
        </w:rPr>
        <w:t>打造全球最大的摆锤时钟</w:t>
      </w:r>
      <w:proofErr w:type="spellEnd"/>
      <w:r w:rsidRPr="00D32A62">
        <w:rPr>
          <w:rFonts w:ascii="SimSun" w:hAnsi="SimSun" w:cs="Arial"/>
          <w:lang w:val="zh-CN" w:eastAsia="fr-CH"/>
        </w:rPr>
        <w:t>“</w:t>
      </w:r>
      <w:r w:rsidRPr="00D32A62">
        <w:rPr>
          <w:rFonts w:ascii="Arial" w:hAnsi="Arial" w:cs="Arial"/>
          <w:lang w:val="zh-CN" w:eastAsia="fr-CH"/>
        </w:rPr>
        <w:t>Giant Regulator</w:t>
      </w:r>
      <w:r w:rsidRPr="00D32A62">
        <w:rPr>
          <w:rFonts w:ascii="SimSun" w:hAnsi="SimSun" w:cs="Arial"/>
          <w:lang w:val="zh-CN" w:eastAsia="fr-CH"/>
        </w:rPr>
        <w:t>”</w:t>
      </w:r>
      <w:r w:rsidRPr="00D32A62">
        <w:rPr>
          <w:rFonts w:ascii="SimSun" w:hAnsi="SimSun" w:cs="Arial"/>
          <w:lang w:val="zh-CN" w:eastAsia="fr-CH"/>
        </w:rPr>
        <w:t>（</w:t>
      </w:r>
      <w:proofErr w:type="spellStart"/>
      <w:r w:rsidRPr="00D32A62">
        <w:rPr>
          <w:rFonts w:ascii="SimSun" w:hAnsi="SimSun" w:cs="Arial"/>
          <w:lang w:val="zh-CN" w:eastAsia="fr-CH"/>
        </w:rPr>
        <w:t>巨型标准钟</w:t>
      </w:r>
      <w:proofErr w:type="spellEnd"/>
      <w:r w:rsidRPr="00D32A62">
        <w:rPr>
          <w:rFonts w:ascii="SimSun" w:hAnsi="SimSun" w:cs="Arial"/>
          <w:lang w:val="zh-CN" w:eastAsia="fr-CH"/>
        </w:rPr>
        <w:t>），</w:t>
      </w:r>
      <w:proofErr w:type="spellStart"/>
      <w:r w:rsidRPr="00D32A62">
        <w:rPr>
          <w:rFonts w:ascii="SimSun" w:hAnsi="SimSun" w:cs="Arial"/>
          <w:lang w:val="zh-CN" w:eastAsia="fr-CH"/>
        </w:rPr>
        <w:t>展现品牌勇于挑战自我的决心，吉尼斯世界纪录大全也记载了这项成就</w:t>
      </w:r>
      <w:proofErr w:type="spellEnd"/>
      <w:r w:rsidRPr="00D32A62">
        <w:rPr>
          <w:rFonts w:ascii="SimSun" w:hAnsi="SimSun" w:cs="Arial"/>
          <w:lang w:val="zh-CN" w:eastAsia="fr-CH"/>
        </w:rPr>
        <w:t>。</w:t>
      </w:r>
    </w:p>
    <w:p w:rsidR="003E2DA0" w:rsidRPr="00D32A62" w:rsidRDefault="003E2DA0" w:rsidP="003E2DA0">
      <w:pPr>
        <w:pStyle w:val="Sansinterligne"/>
        <w:jc w:val="both"/>
        <w:rPr>
          <w:rFonts w:ascii="Arial" w:hAnsi="Arial" w:cs="Arial"/>
          <w:lang w:eastAsia="fr-CH"/>
        </w:rPr>
      </w:pPr>
    </w:p>
    <w:p w:rsidR="003E2DA0" w:rsidRPr="00C34809" w:rsidRDefault="003E2DA0" w:rsidP="003E2DA0">
      <w:pPr>
        <w:pStyle w:val="Sansinterligne"/>
        <w:jc w:val="both"/>
        <w:rPr>
          <w:rFonts w:ascii="SimSun" w:hAnsi="SimSun" w:cs="Arial"/>
          <w:lang w:eastAsia="fr-CH"/>
        </w:rPr>
      </w:pPr>
      <w:r w:rsidRPr="00E631EE">
        <w:rPr>
          <w:rFonts w:ascii="Arial" w:hAnsi="Arial" w:cs="Arial"/>
          <w:lang w:val="zh-CN" w:eastAsia="fr-CH"/>
        </w:rPr>
        <w:t>L'Epée 1839</w:t>
      </w:r>
      <w:proofErr w:type="spellStart"/>
      <w:r w:rsidRPr="00D32A62">
        <w:rPr>
          <w:rFonts w:ascii="SimSun" w:hAnsi="SimSun" w:cs="Arial"/>
          <w:lang w:val="zh-CN" w:eastAsia="fr-CH"/>
        </w:rPr>
        <w:t>目前总部位于瑞士汝拉山区的德莱蒙</w:t>
      </w:r>
      <w:proofErr w:type="spellEnd"/>
      <w:r w:rsidRPr="00D32A62">
        <w:rPr>
          <w:rFonts w:ascii="SimSun" w:hAnsi="SimSun" w:cs="Arial"/>
          <w:lang w:val="zh-CN" w:eastAsia="fr-CH"/>
        </w:rPr>
        <w:t>（</w:t>
      </w:r>
      <w:r w:rsidRPr="00D32A62">
        <w:rPr>
          <w:rFonts w:ascii="Arial" w:hAnsi="Arial" w:cs="Arial"/>
          <w:lang w:val="zh-CN" w:eastAsia="fr-CH"/>
        </w:rPr>
        <w:t>Delémont</w:t>
      </w:r>
      <w:r w:rsidRPr="00D32A62">
        <w:rPr>
          <w:rFonts w:ascii="SimSun" w:hAnsi="SimSun" w:cs="Arial"/>
          <w:lang w:val="zh-CN" w:eastAsia="fr-CH"/>
        </w:rPr>
        <w:t>）。</w:t>
      </w:r>
      <w:proofErr w:type="spellStart"/>
      <w:r w:rsidRPr="00D32A62">
        <w:rPr>
          <w:rFonts w:ascii="SimSun" w:hAnsi="SimSun" w:cs="Arial"/>
          <w:lang w:val="zh-CN" w:eastAsia="fr-CH"/>
        </w:rPr>
        <w:t>在公司首席执行官阿诺</w:t>
      </w:r>
      <w:proofErr w:type="spellEnd"/>
      <w:r w:rsidRPr="00D32A62">
        <w:rPr>
          <w:rFonts w:ascii="SimSun" w:hAnsi="SimSun" w:cs="Arial"/>
          <w:lang w:val="zh-CN" w:eastAsia="fr-CH"/>
        </w:rPr>
        <w:t>·</w:t>
      </w:r>
      <w:proofErr w:type="spellStart"/>
      <w:r w:rsidRPr="00D32A62">
        <w:rPr>
          <w:rFonts w:ascii="SimSun" w:hAnsi="SimSun" w:cs="Arial"/>
          <w:lang w:val="zh-CN" w:eastAsia="fr-CH"/>
        </w:rPr>
        <w:t>尼古拉</w:t>
      </w:r>
      <w:proofErr w:type="spellEnd"/>
      <w:r w:rsidRPr="00D32A62">
        <w:rPr>
          <w:rFonts w:ascii="SimSun" w:hAnsi="SimSun" w:cs="Arial"/>
          <w:lang w:val="zh-CN" w:eastAsia="fr-CH"/>
        </w:rPr>
        <w:t>（</w:t>
      </w:r>
      <w:r w:rsidRPr="00D32A62">
        <w:rPr>
          <w:rFonts w:ascii="Arial" w:hAnsi="Arial" w:cs="Arial"/>
          <w:lang w:val="zh-CN" w:eastAsia="fr-CH"/>
        </w:rPr>
        <w:t>Arnaud Nicolas</w:t>
      </w:r>
      <w:r w:rsidRPr="00D32A62">
        <w:rPr>
          <w:rFonts w:ascii="SimSun" w:hAnsi="SimSun" w:cs="Arial"/>
          <w:lang w:val="zh-CN" w:eastAsia="fr-CH"/>
        </w:rPr>
        <w:t>）</w:t>
      </w:r>
      <w:proofErr w:type="spellStart"/>
      <w:r w:rsidRPr="00D32A62">
        <w:rPr>
          <w:rFonts w:ascii="SimSun" w:hAnsi="SimSun" w:cs="Arial"/>
          <w:lang w:val="zh-CN" w:eastAsia="fr-CH"/>
        </w:rPr>
        <w:t>的带领下，品牌开发出许多出类拔萃的座钟产品，包括一系列精密考究的各款时钟</w:t>
      </w:r>
      <w:proofErr w:type="spellEnd"/>
      <w:r w:rsidRPr="00D32A62">
        <w:rPr>
          <w:rFonts w:ascii="SimSun" w:hAnsi="SimSun" w:cs="Arial"/>
          <w:lang w:val="zh-CN" w:eastAsia="fr-CH"/>
        </w:rPr>
        <w:t>。</w:t>
      </w:r>
    </w:p>
    <w:p w:rsidR="003E2DA0" w:rsidRPr="00C34809" w:rsidRDefault="003E2DA0" w:rsidP="003E2DA0">
      <w:pPr>
        <w:pStyle w:val="Sansinterligne"/>
        <w:jc w:val="both"/>
        <w:rPr>
          <w:rFonts w:ascii="SimSun" w:hAnsi="SimSun" w:cs="Arial"/>
          <w:lang w:eastAsia="fr-CH"/>
        </w:rPr>
      </w:pPr>
    </w:p>
    <w:p w:rsidR="003E2DA0" w:rsidRPr="00C34809" w:rsidRDefault="003E2DA0" w:rsidP="003E2DA0">
      <w:pPr>
        <w:pStyle w:val="Sansinterligne"/>
        <w:jc w:val="both"/>
        <w:rPr>
          <w:rFonts w:ascii="SimSun" w:hAnsi="SimSun" w:cs="Arial"/>
          <w:lang w:eastAsia="fr-CH"/>
        </w:rPr>
      </w:pPr>
      <w:proofErr w:type="spellStart"/>
      <w:r w:rsidRPr="00D32A62">
        <w:rPr>
          <w:rFonts w:ascii="SimSun" w:hAnsi="SimSun" w:cs="Arial"/>
          <w:lang w:val="zh-CN" w:eastAsia="fr-CH"/>
        </w:rPr>
        <w:t>该系列产品可区分为三大主题</w:t>
      </w:r>
      <w:proofErr w:type="spellEnd"/>
      <w:r w:rsidRPr="00D32A62">
        <w:rPr>
          <w:rFonts w:ascii="SimSun" w:hAnsi="SimSun" w:cs="Arial"/>
          <w:lang w:val="zh-CN" w:eastAsia="fr-CH"/>
        </w:rPr>
        <w:t>：</w:t>
      </w:r>
    </w:p>
    <w:p w:rsidR="003E2DA0" w:rsidRPr="00C34809" w:rsidRDefault="003E2DA0" w:rsidP="003E2DA0">
      <w:pPr>
        <w:pStyle w:val="Sansinterligne"/>
        <w:jc w:val="both"/>
        <w:rPr>
          <w:rFonts w:ascii="SimSun" w:hAnsi="SimSun" w:cs="Arial"/>
          <w:lang w:eastAsia="fr-CH"/>
        </w:rPr>
      </w:pPr>
    </w:p>
    <w:p w:rsidR="003E2DA0" w:rsidRPr="00D32A62" w:rsidRDefault="003E2DA0" w:rsidP="003E2DA0">
      <w:pPr>
        <w:pStyle w:val="Sansinterligne"/>
        <w:jc w:val="both"/>
        <w:rPr>
          <w:rFonts w:ascii="SimSun" w:hAnsi="SimSun" w:cs="Arial"/>
          <w:lang w:eastAsia="fr-CH"/>
        </w:rPr>
      </w:pPr>
      <w:proofErr w:type="spellStart"/>
      <w:r w:rsidRPr="00D32A62">
        <w:rPr>
          <w:rFonts w:ascii="SimSun" w:hAnsi="SimSun" w:cs="Arial"/>
          <w:lang w:val="zh-CN" w:eastAsia="fr-CH"/>
        </w:rPr>
        <w:t>创意艺术</w:t>
      </w:r>
      <w:proofErr w:type="spellEnd"/>
      <w:r w:rsidRPr="00D32A62">
        <w:rPr>
          <w:rFonts w:ascii="SimSun" w:hAnsi="SimSun" w:cs="Arial"/>
          <w:lang w:val="zh-CN" w:eastAsia="fr-CH"/>
        </w:rPr>
        <w:t>（</w:t>
      </w:r>
      <w:r w:rsidRPr="00D32A62">
        <w:rPr>
          <w:rFonts w:ascii="Arial" w:hAnsi="Arial" w:cs="Arial"/>
          <w:lang w:val="zh-CN" w:eastAsia="fr-CH"/>
        </w:rPr>
        <w:t>Creative Art</w:t>
      </w:r>
      <w:r w:rsidRPr="00D32A62">
        <w:rPr>
          <w:rFonts w:ascii="SimSun" w:hAnsi="SimSun" w:cs="Arial"/>
          <w:lang w:val="zh-CN" w:eastAsia="fr-CH"/>
        </w:rPr>
        <w:t>）</w:t>
      </w:r>
      <w:r w:rsidRPr="00D32A62">
        <w:rPr>
          <w:rFonts w:ascii="SimSun" w:hAnsi="SimSun" w:cs="Arial"/>
          <w:lang w:val="zh-CN" w:eastAsia="fr-CH"/>
        </w:rPr>
        <w:t xml:space="preserve"> - </w:t>
      </w:r>
      <w:r w:rsidRPr="00D32A62">
        <w:rPr>
          <w:rFonts w:ascii="SimSun" w:hAnsi="SimSun" w:cs="Arial"/>
          <w:lang w:val="zh-CN" w:eastAsia="fr-CH"/>
        </w:rPr>
        <w:t>主要诉求为艺术精品，通常是与第三方艺术家合作进行联名创作。这些时钟会令最资深的收藏家都感到惊喜、感动，甚至是讶异，因为本系列锁定的对象，就是在有意无意间追求独特卓越精品的人士。</w:t>
      </w:r>
    </w:p>
    <w:p w:rsidR="003E2DA0" w:rsidRPr="00D32A62" w:rsidRDefault="003E2DA0" w:rsidP="003E2DA0">
      <w:pPr>
        <w:pStyle w:val="Sansinterligne"/>
        <w:jc w:val="both"/>
        <w:rPr>
          <w:rFonts w:ascii="SimSun" w:hAnsi="SimSun" w:cs="Arial"/>
          <w:lang w:eastAsia="fr-CH"/>
        </w:rPr>
      </w:pPr>
    </w:p>
    <w:p w:rsidR="003E2DA0" w:rsidRPr="00C34809" w:rsidRDefault="003E2DA0" w:rsidP="003E2DA0">
      <w:pPr>
        <w:pStyle w:val="Sansinterligne"/>
        <w:jc w:val="both"/>
        <w:rPr>
          <w:rFonts w:ascii="SimSun" w:hAnsi="SimSun" w:cs="Arial"/>
          <w:lang w:eastAsia="fr-CH"/>
        </w:rPr>
      </w:pPr>
      <w:proofErr w:type="spellStart"/>
      <w:r w:rsidRPr="00D32A62">
        <w:rPr>
          <w:rFonts w:ascii="SimSun" w:hAnsi="SimSun" w:cs="Arial"/>
          <w:lang w:val="zh-CN" w:eastAsia="fr-CH"/>
        </w:rPr>
        <w:t>当代时计</w:t>
      </w:r>
      <w:proofErr w:type="spellEnd"/>
      <w:r w:rsidRPr="00D32A62">
        <w:rPr>
          <w:rFonts w:ascii="SimSun" w:hAnsi="SimSun" w:cs="Arial"/>
          <w:lang w:val="zh-CN" w:eastAsia="fr-CH"/>
        </w:rPr>
        <w:t>（</w:t>
      </w:r>
      <w:r w:rsidRPr="00D32A62">
        <w:rPr>
          <w:rFonts w:ascii="Arial" w:hAnsi="Arial" w:cs="Arial"/>
          <w:lang w:val="zh-CN" w:eastAsia="fr-CH"/>
        </w:rPr>
        <w:t>Contemporary Timepieces</w:t>
      </w:r>
      <w:r w:rsidRPr="00D32A62">
        <w:rPr>
          <w:rFonts w:ascii="SimSun" w:hAnsi="SimSun" w:cs="Arial"/>
          <w:lang w:val="zh-CN" w:eastAsia="fr-CH"/>
        </w:rPr>
        <w:t>）</w:t>
      </w:r>
      <w:r w:rsidRPr="00D32A62">
        <w:rPr>
          <w:rFonts w:ascii="SimSun" w:hAnsi="SimSun" w:cs="Arial"/>
          <w:lang w:val="zh-CN" w:eastAsia="fr-CH"/>
        </w:rPr>
        <w:t xml:space="preserve">- </w:t>
      </w:r>
      <w:proofErr w:type="spellStart"/>
      <w:r w:rsidRPr="00D32A62">
        <w:rPr>
          <w:rFonts w:ascii="SimSun" w:hAnsi="SimSun" w:cs="Arial"/>
          <w:lang w:val="zh-CN" w:eastAsia="fr-CH"/>
        </w:rPr>
        <w:t>具当代设计风格的技术作品</w:t>
      </w:r>
      <w:proofErr w:type="spellEnd"/>
      <w:r w:rsidRPr="00D32A62">
        <w:rPr>
          <w:rFonts w:ascii="SimSun" w:hAnsi="SimSun" w:cs="Arial"/>
          <w:lang w:val="zh-CN" w:eastAsia="fr-CH"/>
        </w:rPr>
        <w:t>（</w:t>
      </w:r>
      <w:r w:rsidRPr="00D32A62">
        <w:rPr>
          <w:rFonts w:ascii="Arial" w:hAnsi="Arial" w:cs="Arial"/>
          <w:lang w:val="zh-CN" w:eastAsia="fr-CH"/>
        </w:rPr>
        <w:t>Le Duel</w:t>
      </w:r>
      <w:r w:rsidRPr="00D32A62">
        <w:rPr>
          <w:rFonts w:ascii="SimSun" w:hAnsi="SimSun" w:cs="Arial"/>
          <w:lang w:val="zh-CN" w:eastAsia="fr-CH"/>
        </w:rPr>
        <w:t>、</w:t>
      </w:r>
      <w:r w:rsidRPr="00D32A62">
        <w:rPr>
          <w:rFonts w:ascii="Arial" w:hAnsi="Arial" w:cs="Arial"/>
          <w:lang w:val="zh-CN" w:eastAsia="fr-CH"/>
        </w:rPr>
        <w:t>Duet</w:t>
      </w:r>
      <w:proofErr w:type="gramStart"/>
      <w:r w:rsidRPr="00D32A62">
        <w:rPr>
          <w:rFonts w:ascii="SimSun" w:hAnsi="SimSun" w:cs="Arial"/>
          <w:lang w:val="zh-CN" w:eastAsia="fr-CH"/>
        </w:rPr>
        <w:t>……</w:t>
      </w:r>
      <w:r w:rsidRPr="00D32A62">
        <w:rPr>
          <w:rFonts w:ascii="SimSun" w:hAnsi="SimSun" w:cs="Arial"/>
          <w:lang w:val="zh-CN" w:eastAsia="fr-CH"/>
        </w:rPr>
        <w:t>）</w:t>
      </w:r>
      <w:proofErr w:type="spellStart"/>
      <w:proofErr w:type="gramEnd"/>
      <w:r w:rsidRPr="00D32A62">
        <w:rPr>
          <w:rFonts w:ascii="SimSun" w:hAnsi="SimSun" w:cs="Arial"/>
          <w:lang w:val="zh-CN" w:eastAsia="fr-CH"/>
        </w:rPr>
        <w:t>并内建复杂功能的前卫极简款式</w:t>
      </w:r>
      <w:proofErr w:type="spellEnd"/>
      <w:r w:rsidRPr="00D32A62">
        <w:rPr>
          <w:rFonts w:ascii="SimSun" w:hAnsi="SimSun" w:cs="Arial"/>
          <w:lang w:val="zh-CN" w:eastAsia="fr-CH"/>
        </w:rPr>
        <w:t>（</w:t>
      </w:r>
      <w:r w:rsidRPr="00D32A62">
        <w:rPr>
          <w:rFonts w:ascii="Arial" w:hAnsi="Arial" w:cs="Arial"/>
          <w:lang w:val="zh-CN" w:eastAsia="fr-CH"/>
        </w:rPr>
        <w:t>La Tour</w:t>
      </w:r>
      <w:r w:rsidRPr="00D32A62">
        <w:rPr>
          <w:rFonts w:ascii="SimSun" w:hAnsi="SimSun" w:cs="Arial"/>
          <w:lang w:val="zh-CN" w:eastAsia="fr-CH"/>
        </w:rPr>
        <w:t>），</w:t>
      </w:r>
      <w:proofErr w:type="spellStart"/>
      <w:r w:rsidRPr="00D32A62">
        <w:rPr>
          <w:rFonts w:ascii="SimSun" w:hAnsi="SimSun" w:cs="Arial"/>
          <w:lang w:val="zh-CN" w:eastAsia="fr-CH"/>
        </w:rPr>
        <w:t>例如逆跳秒针、动力储存指示、月相、陀飞轮、报时装置及万年历等</w:t>
      </w:r>
      <w:proofErr w:type="spellEnd"/>
      <w:r w:rsidRPr="00D32A62">
        <w:rPr>
          <w:rFonts w:ascii="SimSun" w:hAnsi="SimSun" w:cs="Arial"/>
          <w:lang w:val="zh-CN" w:eastAsia="fr-CH"/>
        </w:rPr>
        <w:t>……</w:t>
      </w:r>
      <w:r w:rsidRPr="00D32A62">
        <w:rPr>
          <w:rFonts w:ascii="SimSun" w:hAnsi="SimSun" w:cs="Arial"/>
          <w:lang w:val="zh-CN" w:eastAsia="fr-CH"/>
        </w:rPr>
        <w:t>。</w:t>
      </w:r>
    </w:p>
    <w:p w:rsidR="003E2DA0" w:rsidRPr="00C34809" w:rsidRDefault="003E2DA0" w:rsidP="003E2DA0">
      <w:pPr>
        <w:pStyle w:val="Sansinterligne"/>
        <w:jc w:val="both"/>
        <w:rPr>
          <w:rFonts w:ascii="SimSun" w:hAnsi="SimSun" w:cs="Arial"/>
          <w:lang w:eastAsia="fr-CH"/>
        </w:rPr>
      </w:pPr>
    </w:p>
    <w:p w:rsidR="003E2DA0" w:rsidRPr="00D32A62" w:rsidRDefault="003E2DA0" w:rsidP="003E2DA0">
      <w:pPr>
        <w:pStyle w:val="Sansinterligne"/>
        <w:jc w:val="both"/>
        <w:rPr>
          <w:rFonts w:ascii="SimSun" w:hAnsi="SimSun" w:cs="Arial"/>
          <w:lang w:eastAsia="fr-CH"/>
        </w:rPr>
      </w:pPr>
      <w:proofErr w:type="spellStart"/>
      <w:r w:rsidRPr="00D32A62">
        <w:rPr>
          <w:rFonts w:ascii="SimSun" w:hAnsi="SimSun" w:cs="Arial"/>
          <w:lang w:val="zh-CN" w:eastAsia="fr-CH"/>
        </w:rPr>
        <w:t>马车时钟</w:t>
      </w:r>
      <w:proofErr w:type="spellEnd"/>
      <w:r w:rsidRPr="00D32A62">
        <w:rPr>
          <w:rFonts w:ascii="SimSun" w:hAnsi="SimSun" w:cs="Arial"/>
          <w:lang w:val="zh-CN" w:eastAsia="fr-CH"/>
        </w:rPr>
        <w:t>（</w:t>
      </w:r>
      <w:r w:rsidRPr="00D32A62">
        <w:rPr>
          <w:rFonts w:ascii="Arial" w:hAnsi="Arial" w:cs="Arial"/>
          <w:lang w:val="zh-CN" w:eastAsia="fr-CH"/>
        </w:rPr>
        <w:t>Carriage Clocksni</w:t>
      </w:r>
      <w:r w:rsidRPr="00D32A62">
        <w:rPr>
          <w:rFonts w:ascii="SimSun" w:hAnsi="SimSun" w:cs="Arial"/>
          <w:lang w:val="zh-CN" w:eastAsia="fr-CH"/>
        </w:rPr>
        <w:t>）</w:t>
      </w:r>
      <w:r w:rsidRPr="00D32A62">
        <w:rPr>
          <w:rFonts w:ascii="SimSun" w:hAnsi="SimSun" w:cs="Arial"/>
          <w:lang w:val="zh-CN" w:eastAsia="fr-CH"/>
        </w:rPr>
        <w:t xml:space="preserve">- </w:t>
      </w:r>
      <w:proofErr w:type="spellStart"/>
      <w:r w:rsidRPr="00D32A62">
        <w:rPr>
          <w:rFonts w:ascii="SimSun" w:hAnsi="SimSun" w:cs="Arial"/>
          <w:lang w:val="zh-CN" w:eastAsia="fr-CH"/>
        </w:rPr>
        <w:t>最后是别称为军官座钟</w:t>
      </w:r>
      <w:proofErr w:type="spellEnd"/>
      <w:r w:rsidRPr="00D32A62">
        <w:rPr>
          <w:rFonts w:ascii="SimSun" w:hAnsi="SimSun" w:cs="Arial"/>
          <w:lang w:val="zh-CN" w:eastAsia="fr-CH"/>
        </w:rPr>
        <w:t>（</w:t>
      </w:r>
      <w:r w:rsidRPr="00D32A62">
        <w:rPr>
          <w:rFonts w:ascii="Arial" w:hAnsi="Arial" w:cs="Arial"/>
          <w:lang w:val="zh-CN" w:eastAsia="fr-CH"/>
        </w:rPr>
        <w:t>officer’s clocks</w:t>
      </w:r>
      <w:r w:rsidRPr="00D32A62">
        <w:rPr>
          <w:rFonts w:ascii="SimSun" w:hAnsi="SimSun" w:cs="Arial"/>
          <w:lang w:val="zh-CN" w:eastAsia="fr-CH"/>
        </w:rPr>
        <w:t>）</w:t>
      </w:r>
      <w:proofErr w:type="spellStart"/>
      <w:r w:rsidRPr="00D32A62">
        <w:rPr>
          <w:rFonts w:ascii="SimSun" w:hAnsi="SimSun" w:cs="Arial"/>
          <w:lang w:val="zh-CN" w:eastAsia="fr-CH"/>
        </w:rPr>
        <w:t>的旅行座钟。这些历史时钟源自品牌的文化传承，同时也搭载不同的复杂功能，包括：自鸣、报时、日历、月相、陀飞轮等</w:t>
      </w:r>
      <w:proofErr w:type="spellEnd"/>
      <w:proofErr w:type="gramStart"/>
      <w:r w:rsidRPr="00D32A62">
        <w:rPr>
          <w:rFonts w:ascii="SimSun" w:hAnsi="SimSun" w:cs="Arial"/>
          <w:lang w:val="zh-CN" w:eastAsia="fr-CH"/>
        </w:rPr>
        <w:t>……</w:t>
      </w:r>
      <w:r w:rsidRPr="00D32A62">
        <w:rPr>
          <w:rFonts w:ascii="SimSun" w:hAnsi="SimSun" w:cs="Arial"/>
          <w:lang w:val="zh-CN" w:eastAsia="fr-CH"/>
        </w:rPr>
        <w:t>。</w:t>
      </w:r>
      <w:proofErr w:type="gramEnd"/>
    </w:p>
    <w:p w:rsidR="003E2DA0" w:rsidRPr="00D32A62" w:rsidRDefault="003E2DA0" w:rsidP="003E2DA0">
      <w:pPr>
        <w:pStyle w:val="Sansinterligne"/>
        <w:jc w:val="both"/>
        <w:rPr>
          <w:rFonts w:ascii="SimSun" w:hAnsi="SimSun" w:cs="Arial"/>
          <w:lang w:eastAsia="fr-CH"/>
        </w:rPr>
      </w:pPr>
    </w:p>
    <w:p w:rsidR="003E2DA0" w:rsidRPr="00D32A62" w:rsidRDefault="003E2DA0" w:rsidP="003E2DA0">
      <w:pPr>
        <w:pStyle w:val="Sansinterligne"/>
        <w:jc w:val="both"/>
        <w:rPr>
          <w:rFonts w:ascii="SimSun" w:hAnsi="SimSun" w:cs="Arial"/>
          <w:lang w:val="zh-CN" w:eastAsia="fr-CH"/>
        </w:rPr>
      </w:pPr>
      <w:r w:rsidRPr="00D32A62">
        <w:rPr>
          <w:rFonts w:ascii="SimSun" w:hAnsi="SimSun" w:cs="Arial"/>
          <w:lang w:val="zh-CN" w:eastAsia="fr-CH"/>
        </w:rPr>
        <w:t>所有款式都由品牌自行设计和制造。它们蕴含的技术实力，外形和功能的完美结合，超长的动力储存，以及细腻考究的精工修饰，已经成为品牌闻名业界的标志性特色。</w:t>
      </w:r>
    </w:p>
    <w:p w:rsidR="00921336" w:rsidRPr="005604DC" w:rsidRDefault="00BC7DDB" w:rsidP="003E2DA0">
      <w:pPr>
        <w:pStyle w:val="Sansinterligne"/>
        <w:spacing w:before="360"/>
        <w:jc w:val="center"/>
        <w:rPr>
          <w:rFonts w:asciiTheme="minorEastAsia" w:hAnsiTheme="minorEastAsia" w:cs="Arial"/>
          <w:b/>
          <w:sz w:val="20"/>
          <w:szCs w:val="20"/>
          <w:u w:val="single"/>
          <w:lang w:eastAsia="zh-CN"/>
        </w:rPr>
      </w:pPr>
      <w:bookmarkStart w:id="0" w:name="_GoBack"/>
      <w:bookmarkEnd w:id="0"/>
    </w:p>
    <w:sectPr w:rsidR="00921336" w:rsidRPr="005604DC" w:rsidSect="008075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DDB" w:rsidRDefault="00BC7DDB">
      <w:r>
        <w:separator/>
      </w:r>
    </w:p>
  </w:endnote>
  <w:endnote w:type="continuationSeparator" w:id="0">
    <w:p w:rsidR="00BC7DDB" w:rsidRDefault="00BC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PorscheNext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B6C" w:rsidRDefault="00496B6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B6C" w:rsidRPr="00026AAB" w:rsidRDefault="00496B6C" w:rsidP="00496B6C">
    <w:pPr>
      <w:pStyle w:val="Sansinterligne"/>
      <w:rPr>
        <w:rFonts w:ascii="Arial" w:hAnsi="Arial" w:cs="Arial"/>
        <w:sz w:val="18"/>
        <w:szCs w:val="18"/>
      </w:rPr>
    </w:pPr>
    <w:proofErr w:type="spellStart"/>
    <w:r w:rsidRPr="00026AAB">
      <w:rPr>
        <w:rFonts w:ascii="Arial" w:hAnsi="Arial" w:cs="Arial"/>
        <w:sz w:val="18"/>
        <w:szCs w:val="18"/>
        <w:lang w:val="zh-CN"/>
      </w:rPr>
      <w:t>如需了解更多信息，请联系</w:t>
    </w:r>
    <w:proofErr w:type="spellEnd"/>
    <w:r w:rsidRPr="00026AAB">
      <w:rPr>
        <w:rFonts w:ascii="Arial" w:hAnsi="Arial" w:cs="Arial"/>
        <w:sz w:val="18"/>
        <w:szCs w:val="18"/>
        <w:lang w:val="zh-CN"/>
      </w:rPr>
      <w:t>Arnaud Nicolas</w:t>
    </w:r>
  </w:p>
  <w:p w:rsidR="00496B6C" w:rsidRPr="00026AAB" w:rsidRDefault="00496B6C" w:rsidP="00496B6C">
    <w:pPr>
      <w:pStyle w:val="Sansinterligne"/>
      <w:rPr>
        <w:rFonts w:ascii="Arial" w:hAnsi="Arial" w:cs="Arial"/>
        <w:sz w:val="18"/>
        <w:szCs w:val="18"/>
      </w:rPr>
    </w:pPr>
    <w:r w:rsidRPr="00026AAB">
      <w:rPr>
        <w:rFonts w:ascii="Arial" w:hAnsi="Arial" w:cs="Arial"/>
        <w:sz w:val="18"/>
        <w:szCs w:val="18"/>
        <w:lang w:val="zh-CN"/>
      </w:rPr>
      <w:t>Marketing@swiza.ch  +41 (0)32 421 94 10</w:t>
    </w:r>
    <w:r w:rsidRPr="00026AAB">
      <w:rPr>
        <w:rFonts w:ascii="Arial" w:hAnsi="Arial" w:cs="Arial"/>
        <w:sz w:val="18"/>
        <w:szCs w:val="18"/>
        <w:lang w:val="zh-CN"/>
      </w:rPr>
      <w:br/>
      <w:t>L’Epée 1839</w:t>
    </w:r>
    <w:r w:rsidRPr="00026AAB">
      <w:rPr>
        <w:rFonts w:ascii="Arial" w:hAnsi="Arial" w:cs="Arial"/>
        <w:sz w:val="18"/>
        <w:szCs w:val="18"/>
        <w:lang w:val="zh-CN"/>
      </w:rPr>
      <w:t>，</w:t>
    </w:r>
    <w:r w:rsidRPr="00026AAB">
      <w:rPr>
        <w:rFonts w:ascii="Arial" w:hAnsi="Arial" w:cs="Arial"/>
        <w:sz w:val="18"/>
        <w:szCs w:val="18"/>
        <w:lang w:val="zh-CN"/>
      </w:rPr>
      <w:t>Brand of SWIZA SA Manufacture</w:t>
    </w:r>
    <w:r w:rsidRPr="00026AAB">
      <w:rPr>
        <w:rFonts w:ascii="Arial" w:hAnsi="Arial" w:cs="Arial"/>
        <w:sz w:val="18"/>
        <w:szCs w:val="18"/>
        <w:lang w:val="zh-CN"/>
      </w:rPr>
      <w:t>，</w:t>
    </w:r>
    <w:r w:rsidRPr="00026AAB">
      <w:rPr>
        <w:rFonts w:ascii="Arial" w:hAnsi="Arial" w:cs="Arial"/>
        <w:sz w:val="18"/>
        <w:szCs w:val="18"/>
        <w:lang w:val="zh-CN"/>
      </w:rPr>
      <w:t>rue St-Maurice 1</w:t>
    </w:r>
    <w:r w:rsidRPr="00026AAB">
      <w:rPr>
        <w:rFonts w:ascii="Arial" w:hAnsi="Arial" w:cs="Arial"/>
        <w:sz w:val="18"/>
        <w:szCs w:val="18"/>
        <w:lang w:val="zh-CN"/>
      </w:rPr>
      <w:t>，</w:t>
    </w:r>
    <w:r w:rsidRPr="00026AAB">
      <w:rPr>
        <w:rFonts w:ascii="Arial" w:hAnsi="Arial" w:cs="Arial"/>
        <w:sz w:val="18"/>
        <w:szCs w:val="18"/>
        <w:lang w:val="zh-CN"/>
      </w:rPr>
      <w:t>2800 Delémont</w:t>
    </w:r>
    <w:r w:rsidRPr="00026AAB">
      <w:rPr>
        <w:rFonts w:ascii="Arial" w:hAnsi="Arial" w:cs="Arial"/>
        <w:sz w:val="18"/>
        <w:szCs w:val="18"/>
        <w:lang w:val="zh-CN"/>
      </w:rPr>
      <w:t>，</w:t>
    </w:r>
    <w:r w:rsidRPr="00026AAB">
      <w:rPr>
        <w:rFonts w:ascii="Arial" w:hAnsi="Arial" w:cs="Arial"/>
        <w:sz w:val="18"/>
        <w:szCs w:val="18"/>
        <w:lang w:val="zh-CN"/>
      </w:rPr>
      <w:t>Suisse</w:t>
    </w:r>
    <w:r w:rsidRPr="00026AAB">
      <w:rPr>
        <w:rFonts w:ascii="Arial" w:hAnsi="Arial" w:cs="Arial"/>
        <w:sz w:val="18"/>
        <w:szCs w:val="18"/>
        <w:lang w:val="zh-CN"/>
      </w:rPr>
      <w:t>（</w:t>
    </w:r>
    <w:proofErr w:type="spellStart"/>
    <w:r w:rsidRPr="00026AAB">
      <w:rPr>
        <w:rFonts w:ascii="Arial" w:hAnsi="Arial" w:cs="Arial"/>
        <w:sz w:val="18"/>
        <w:szCs w:val="18"/>
        <w:lang w:val="zh-CN"/>
      </w:rPr>
      <w:t>瑞士</w:t>
    </w:r>
    <w:proofErr w:type="spellEnd"/>
    <w:r w:rsidRPr="00026AAB">
      <w:rPr>
        <w:rFonts w:ascii="Arial" w:hAnsi="Arial" w:cs="Arial"/>
        <w:sz w:val="18"/>
        <w:szCs w:val="18"/>
        <w:lang w:val="zh-CN"/>
      </w:rPr>
      <w:t>）</w:t>
    </w:r>
  </w:p>
  <w:p w:rsidR="0042008B" w:rsidRPr="00496B6C" w:rsidRDefault="00BC7DDB" w:rsidP="00496B6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B6C" w:rsidRDefault="00496B6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DDB" w:rsidRDefault="00BC7DDB">
      <w:r>
        <w:separator/>
      </w:r>
    </w:p>
  </w:footnote>
  <w:footnote w:type="continuationSeparator" w:id="0">
    <w:p w:rsidR="00BC7DDB" w:rsidRDefault="00BC7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B6C" w:rsidRDefault="00496B6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B66" w:rsidRDefault="00127B66" w:rsidP="00127B66">
    <w:pPr>
      <w:pStyle w:val="En-tte"/>
      <w:jc w:val="center"/>
    </w:pPr>
    <w:r w:rsidRPr="00127B66">
      <w:rPr>
        <w:noProof/>
        <w:lang w:val="fr-CH" w:eastAsia="fr-CH"/>
      </w:rPr>
      <w:drawing>
        <wp:inline distT="0" distB="0" distL="0" distR="0">
          <wp:extent cx="790575" cy="790575"/>
          <wp:effectExtent l="19050" t="0" r="9525" b="0"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B6C" w:rsidRDefault="00496B6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F04E9"/>
    <w:multiLevelType w:val="hybridMultilevel"/>
    <w:tmpl w:val="512EC946"/>
    <w:lvl w:ilvl="0" w:tplc="3E06D7B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D9123482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C72ED6CE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F42A60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B920DAA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8F542DDE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6C8190E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AE800F04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81F650C4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C03222E"/>
    <w:multiLevelType w:val="hybridMultilevel"/>
    <w:tmpl w:val="12E64FFC"/>
    <w:lvl w:ilvl="0" w:tplc="9838422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B0227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1C2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BA8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62C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92D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6697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888E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E63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837D2"/>
    <w:multiLevelType w:val="hybridMultilevel"/>
    <w:tmpl w:val="400C8F86"/>
    <w:lvl w:ilvl="0" w:tplc="4DE24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2CD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4028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0E72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695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0687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D282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A49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C0A8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C3615"/>
    <w:multiLevelType w:val="hybridMultilevel"/>
    <w:tmpl w:val="E4A64152"/>
    <w:lvl w:ilvl="0" w:tplc="528C5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687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3E3B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32D7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E433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9242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2B6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4C62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1ABD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E0D24"/>
    <w:multiLevelType w:val="hybridMultilevel"/>
    <w:tmpl w:val="AEC8C7F6"/>
    <w:lvl w:ilvl="0" w:tplc="15687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D86C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467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4A4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0E45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5C3E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8E1C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4DA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561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A208F"/>
    <w:multiLevelType w:val="hybridMultilevel"/>
    <w:tmpl w:val="74207328"/>
    <w:lvl w:ilvl="0" w:tplc="67BE6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926B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80C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5E3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C4ED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161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0A9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323F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AE2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F4C9D"/>
    <w:multiLevelType w:val="hybridMultilevel"/>
    <w:tmpl w:val="D772DA94"/>
    <w:lvl w:ilvl="0" w:tplc="181AF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2697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F281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6EE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56EF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42D8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32A2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6C50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32DF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D076A"/>
    <w:multiLevelType w:val="hybridMultilevel"/>
    <w:tmpl w:val="B7363794"/>
    <w:lvl w:ilvl="0" w:tplc="354C1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C64D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AAF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567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29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3EA8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36DB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0AAA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98BD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34F42"/>
    <w:multiLevelType w:val="hybridMultilevel"/>
    <w:tmpl w:val="B1D82AAA"/>
    <w:lvl w:ilvl="0" w:tplc="A3BE621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0F2BA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E66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2EF5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4C5B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748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A05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3A32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B05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F53D3"/>
    <w:multiLevelType w:val="hybridMultilevel"/>
    <w:tmpl w:val="F588E696"/>
    <w:lvl w:ilvl="0" w:tplc="5CACB7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6923A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828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5A9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0F2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C49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4AD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C86E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985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D0851"/>
    <w:multiLevelType w:val="hybridMultilevel"/>
    <w:tmpl w:val="8C2E35DE"/>
    <w:lvl w:ilvl="0" w:tplc="FF946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6CE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2886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A401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EB0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20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7296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4202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F075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0"/>
  </w:num>
  <w:num w:numId="5">
    <w:abstractNumId w:val="5"/>
  </w:num>
  <w:num w:numId="6">
    <w:abstractNumId w:val="8"/>
  </w:num>
  <w:num w:numId="7">
    <w:abstractNumId w:val="8"/>
  </w:num>
  <w:num w:numId="8">
    <w:abstractNumId w:val="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04DC"/>
    <w:rsid w:val="0007314F"/>
    <w:rsid w:val="000A5002"/>
    <w:rsid w:val="00127B66"/>
    <w:rsid w:val="003E2DA0"/>
    <w:rsid w:val="004752BF"/>
    <w:rsid w:val="00496B6C"/>
    <w:rsid w:val="004B2D32"/>
    <w:rsid w:val="004C063A"/>
    <w:rsid w:val="004C49DF"/>
    <w:rsid w:val="00532FCC"/>
    <w:rsid w:val="005604DC"/>
    <w:rsid w:val="006930D6"/>
    <w:rsid w:val="007568B9"/>
    <w:rsid w:val="007A4E1A"/>
    <w:rsid w:val="00841C06"/>
    <w:rsid w:val="008C3D95"/>
    <w:rsid w:val="008C4A32"/>
    <w:rsid w:val="009758BC"/>
    <w:rsid w:val="00BA537B"/>
    <w:rsid w:val="00BC7DDB"/>
    <w:rsid w:val="00D0554B"/>
    <w:rsid w:val="00F0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0729ABF-9136-47AC-862E-8F02761F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4E2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E634E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E634E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E634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B1C14"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1C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B1C14"/>
    <w:rPr>
      <w:rFonts w:ascii="Tahoma" w:hAnsi="Tahoma" w:cs="Tahoma"/>
      <w:sz w:val="16"/>
      <w:szCs w:val="16"/>
      <w:lang w:val="fr-FR" w:eastAsia="fr-FR"/>
    </w:rPr>
  </w:style>
  <w:style w:type="character" w:customStyle="1" w:styleId="En-tteCar">
    <w:name w:val="En-tête Car"/>
    <w:link w:val="En-tte"/>
    <w:uiPriority w:val="99"/>
    <w:rsid w:val="003B1C14"/>
    <w:rPr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996A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ansinterligne">
    <w:name w:val="No Spacing"/>
    <w:uiPriority w:val="99"/>
    <w:qFormat/>
    <w:rsid w:val="00C147BC"/>
    <w:rPr>
      <w:rFonts w:ascii="Calibri" w:eastAsia="Calibri" w:hAnsi="Calibri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3F63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F63F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F63F6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F63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F63F6"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4F6A4-1594-45FE-B330-B4D5093B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661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Swiza SA</Company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u400</dc:creator>
  <cp:lastModifiedBy>Arnaud Nicolas</cp:lastModifiedBy>
  <cp:revision>25</cp:revision>
  <cp:lastPrinted>2012-06-18T06:23:00Z</cp:lastPrinted>
  <dcterms:created xsi:type="dcterms:W3CDTF">2018-11-06T15:47:00Z</dcterms:created>
  <dcterms:modified xsi:type="dcterms:W3CDTF">2021-04-16T07:32:00Z</dcterms:modified>
</cp:coreProperties>
</file>