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C2D" w:rsidRDefault="008A5FD0">
      <w:pPr>
        <w:bidi/>
        <w:rPr>
          <w:rFonts w:ascii="Calibri" w:hAnsi="Calibri" w:cs="Calibri"/>
          <w:sz w:val="20"/>
        </w:rPr>
      </w:pPr>
    </w:p>
    <w:p w:rsidR="00133C2D" w:rsidRPr="00133C2D" w:rsidRDefault="00BC31A0" w:rsidP="00133C2D">
      <w:pPr>
        <w:pStyle w:val="Sansinterligne"/>
        <w:bidi/>
        <w:spacing w:before="240" w:after="240"/>
        <w:jc w:val="center"/>
        <w:rPr>
          <w:rFonts w:ascii="Arial" w:hAnsi="Arial" w:cs="Arial"/>
          <w:b/>
          <w:sz w:val="28"/>
        </w:rPr>
      </w:pPr>
      <w:r>
        <w:rPr>
          <w:rFonts w:ascii="Arial" w:hAnsi="Arial" w:cs="Arial"/>
          <w:b/>
          <w:bCs/>
          <w:sz w:val="28"/>
          <w:rtl/>
          <w:lang w:val="ar-QA" w:bidi="ar-QA"/>
        </w:rPr>
        <w:t xml:space="preserve">GazDerrick </w:t>
      </w:r>
    </w:p>
    <w:p w:rsidR="00133C2D" w:rsidRPr="00133C2D" w:rsidRDefault="00BC31A0" w:rsidP="00133C2D">
      <w:pPr>
        <w:pStyle w:val="Sansinterligne"/>
        <w:bidi/>
        <w:spacing w:before="240" w:after="240"/>
        <w:jc w:val="center"/>
        <w:rPr>
          <w:rFonts w:ascii="Arial" w:hAnsi="Arial" w:cs="Arial"/>
          <w:b/>
          <w:sz w:val="28"/>
        </w:rPr>
      </w:pPr>
      <w:r w:rsidRPr="00133C2D">
        <w:rPr>
          <w:rFonts w:ascii="Arial" w:hAnsi="Arial" w:cs="Arial"/>
          <w:b/>
          <w:bCs/>
          <w:sz w:val="28"/>
          <w:rtl/>
          <w:lang w:val="ar-QA" w:bidi="ar-QA"/>
        </w:rPr>
        <w:t>"استخراج الساعات والدقائق"</w:t>
      </w:r>
    </w:p>
    <w:p w:rsidR="00133C2D" w:rsidRPr="00A60176" w:rsidRDefault="008A5FD0" w:rsidP="00133C2D">
      <w:pPr>
        <w:pStyle w:val="Sansinterligne"/>
        <w:bidi/>
        <w:spacing w:before="240" w:after="240"/>
        <w:jc w:val="both"/>
        <w:rPr>
          <w:rFonts w:ascii="Arial" w:hAnsi="Arial" w:cs="Arial"/>
        </w:rPr>
      </w:pPr>
    </w:p>
    <w:p w:rsidR="008B4E24" w:rsidRPr="00310C78" w:rsidRDefault="00BC31A0" w:rsidP="00133C2D">
      <w:pPr>
        <w:pStyle w:val="Sansinterligne"/>
        <w:bidi/>
        <w:spacing w:before="240" w:after="240"/>
        <w:jc w:val="both"/>
        <w:rPr>
          <w:rFonts w:ascii="Arial" w:hAnsi="Arial"/>
        </w:rPr>
      </w:pPr>
      <w:r w:rsidRPr="00133C2D">
        <w:rPr>
          <w:rFonts w:ascii="Arial" w:hAnsi="Arial"/>
          <w:rtl/>
          <w:lang w:val="ar-QA" w:bidi="ar-QA"/>
        </w:rPr>
        <w:t xml:space="preserve">بعد الترحال في أرجاء المجرّة من خلال Starfleet Machine (آلة أسطول النجوم) وDestination Moon (في اتجاه القمر) وبعد الغور في أعماق المحيطات من خلال Octopod (ثماني السيقان)، هاهي L’Epée 1839 تستحوذ على كوكب الأرض عبر منحوتتها الميكانيكية الساعاتية الجديدة </w:t>
      </w:r>
      <w:r w:rsidRPr="00133C2D">
        <w:rPr>
          <w:rFonts w:ascii="Arial" w:hAnsi="Arial"/>
          <w:i/>
          <w:iCs/>
          <w:rtl/>
          <w:lang w:val="ar-QA" w:bidi="ar-QA"/>
        </w:rPr>
        <w:t>Gaz Derrick</w:t>
      </w:r>
      <w:r w:rsidRPr="00133C2D">
        <w:rPr>
          <w:rFonts w:ascii="Arial" w:hAnsi="Arial"/>
          <w:rtl/>
          <w:lang w:val="ar-QA" w:bidi="ar-QA"/>
        </w:rPr>
        <w:t xml:space="preserve"> (برج الحفر الغازي). ويتمّ عرض الساعات والدقائق من خلال نظام ضبط جديد طوّرته العلامة في ورشاتها. سواء كانت منصّة بحرية أو أرضية، تحمل Gaz Derrick قرصين يستلهمان من تصميم عدّادات الغاز ويقوم كلّ منهما بعرض الساعات والدقائق. </w:t>
      </w:r>
    </w:p>
    <w:p w:rsidR="0082567C" w:rsidRPr="00050BF5" w:rsidRDefault="00BC31A0" w:rsidP="0082567C">
      <w:pPr>
        <w:pStyle w:val="Sansinterligne"/>
        <w:bidi/>
        <w:spacing w:before="240" w:after="240"/>
        <w:jc w:val="both"/>
        <w:rPr>
          <w:rFonts w:ascii="Arial" w:hAnsi="Arial" w:cs="Arial"/>
          <w:i/>
          <w:color w:val="FF0000"/>
        </w:rPr>
      </w:pPr>
      <w:r>
        <w:rPr>
          <w:rFonts w:ascii="Arial" w:hAnsi="Arial"/>
          <w:rtl/>
          <w:lang w:val="ar-QA" w:bidi="ar-QA"/>
        </w:rPr>
        <w:t xml:space="preserve">ووقع دمج مفتاح التعبئة وضبط التوقيت في جسم الساعة. وتتمثّل أداة ضبط التوقيت في الشعلة الموجودة في أعلى برج الحفر وترمز إلى امكانية ضبط التغيّرات المحتملة في الطاقة. كما يُستخدم صمّام يوجد على يمين قدم برج الحفر كمفتاح للتعبئة بما أنّه لا يُمكن حفر ثقب في هذه البيئة. </w:t>
      </w:r>
    </w:p>
    <w:p w:rsidR="0040603C" w:rsidRDefault="00BC31A0" w:rsidP="009E0164">
      <w:pPr>
        <w:pStyle w:val="Sansinterligne"/>
        <w:bidi/>
        <w:spacing w:before="240" w:after="240"/>
        <w:jc w:val="both"/>
        <w:rPr>
          <w:rFonts w:ascii="Arial" w:hAnsi="Arial" w:cs="Arial"/>
          <w:lang w:val="fr-FR"/>
        </w:rPr>
      </w:pPr>
      <w:r>
        <w:rPr>
          <w:rFonts w:ascii="Arial" w:hAnsi="Arial" w:cs="Arial"/>
          <w:rtl/>
          <w:lang w:val="ar-QA" w:bidi="ar-QA"/>
        </w:rPr>
        <w:t xml:space="preserve">وتحيل </w:t>
      </w:r>
      <w:proofErr w:type="gramStart"/>
      <w:r>
        <w:rPr>
          <w:rFonts w:ascii="Arial" w:hAnsi="Arial" w:cs="Arial"/>
          <w:rtl/>
          <w:lang w:val="ar-QA" w:bidi="ar-QA"/>
        </w:rPr>
        <w:t xml:space="preserve">ساعة </w:t>
      </w:r>
      <w:r w:rsidR="009E0164">
        <w:rPr>
          <w:rFonts w:ascii="Arial" w:hAnsi="Arial" w:cs="Arial"/>
          <w:lang w:val="fr-FR" w:bidi="ar-QA"/>
        </w:rPr>
        <w:t xml:space="preserve"> </w:t>
      </w:r>
      <w:r w:rsidR="009E0164" w:rsidRPr="00133C2D">
        <w:rPr>
          <w:rFonts w:ascii="Arial" w:hAnsi="Arial"/>
          <w:lang w:val="fr-FR"/>
        </w:rPr>
        <w:t>Gaz</w:t>
      </w:r>
      <w:proofErr w:type="gramEnd"/>
      <w:r w:rsidR="009E0164" w:rsidRPr="00133C2D">
        <w:rPr>
          <w:rFonts w:ascii="Arial" w:hAnsi="Arial"/>
          <w:lang w:val="fr-FR"/>
        </w:rPr>
        <w:t xml:space="preserve"> Derrick </w:t>
      </w:r>
      <w:r>
        <w:rPr>
          <w:rFonts w:ascii="Arial" w:hAnsi="Arial" w:cs="Arial"/>
          <w:rtl/>
          <w:lang w:val="ar-QA" w:bidi="ar-QA"/>
        </w:rPr>
        <w:t xml:space="preserve">المصمّمة والمصنّعة من طرف L’Epée 1839 في منطقة </w:t>
      </w:r>
      <w:proofErr w:type="spellStart"/>
      <w:r>
        <w:rPr>
          <w:rFonts w:ascii="Arial" w:hAnsi="Arial" w:cs="Arial"/>
          <w:rtl/>
          <w:lang w:val="ar-QA" w:bidi="ar-QA"/>
        </w:rPr>
        <w:t>الجورا</w:t>
      </w:r>
      <w:proofErr w:type="spellEnd"/>
      <w:r>
        <w:rPr>
          <w:rFonts w:ascii="Arial" w:hAnsi="Arial" w:cs="Arial"/>
          <w:rtl/>
          <w:lang w:val="ar-QA" w:bidi="ar-QA"/>
        </w:rPr>
        <w:t xml:space="preserve"> (سويسرا) على المشاهد الصناعية التي تطبع الخيال ببصمتها لتقترح صياغة ملموسة وفخمة وذات تفاصيل دقيقة. </w:t>
      </w:r>
    </w:p>
    <w:p w:rsidR="00154682" w:rsidRDefault="00BC31A0" w:rsidP="00133C2D">
      <w:pPr>
        <w:pStyle w:val="Sansinterligne"/>
        <w:bidi/>
        <w:spacing w:before="240" w:after="240"/>
        <w:jc w:val="both"/>
        <w:rPr>
          <w:rFonts w:ascii="Arial" w:hAnsi="Arial" w:cs="Arial"/>
          <w:lang w:val="fr-FR"/>
        </w:rPr>
      </w:pPr>
      <w:r>
        <w:rPr>
          <w:rFonts w:ascii="Arial" w:hAnsi="Arial" w:cs="Arial"/>
          <w:rtl/>
          <w:lang w:val="ar-QA" w:bidi="ar-QA"/>
        </w:rPr>
        <w:t xml:space="preserve">وتُصبح قراءة التوقيت ممكنة باعتماد طريقة مبتكرة: إذ تُعرض الساعات والدقائق فوق قرصين مستقلّين تماماً عن بعضهما (من نوعية المنظّم) وُضِعا في موقع مرتفع في مركز برج الحفر. ومن حولهما، تثير عناصر عديدة ذات واقعية صارمة فضول المُتأمّل: صمّام، أنابيب، خزّان، مضخّات وحتّى المحور المركزي للحفر. </w:t>
      </w:r>
    </w:p>
    <w:p w:rsidR="00020CAB" w:rsidRPr="00133C2D" w:rsidRDefault="00BC31A0" w:rsidP="00133C2D">
      <w:pPr>
        <w:pStyle w:val="Sansinterligne"/>
        <w:bidi/>
        <w:spacing w:before="240" w:after="240"/>
        <w:jc w:val="both"/>
        <w:rPr>
          <w:rFonts w:ascii="Arial" w:hAnsi="Arial" w:cs="Arial"/>
          <w:lang w:val="fr-FR"/>
        </w:rPr>
      </w:pPr>
      <w:r>
        <w:rPr>
          <w:rFonts w:ascii="Arial" w:hAnsi="Arial" w:cs="Arial"/>
          <w:rtl/>
          <w:lang w:val="ar-QA" w:bidi="ar-QA"/>
        </w:rPr>
        <w:t xml:space="preserve">وعلى غرار الهياكل التقليدية، تستمّد الآلية الساعاتية طاقتها من الأرض. إذ نجد مصدر الطاقة داخل القاعدة التي تدعم الديكور. وستتمكّن العين المتمرّسة من التعرّف بسهولة على الدواليب والميزان والخزّان التي تضبط مرور الزمن. وتُتيح الحركة ما يصل إلى 7 أيام من الاستخراج الدقيق للوقت. تتكوّن الحركة من 281 قطعة انجزتها وجمعتها أياد خبيرة ولا يمكن رؤيتها إلاّ من خلال فتحات صغيرة في قدم جهاز التنقيب. </w:t>
      </w:r>
    </w:p>
    <w:p w:rsidR="00154682" w:rsidRPr="009F7284" w:rsidRDefault="00BC31A0" w:rsidP="00133C2D">
      <w:pPr>
        <w:pStyle w:val="Sansinterligne"/>
        <w:bidi/>
        <w:spacing w:before="240" w:after="240"/>
        <w:jc w:val="both"/>
        <w:rPr>
          <w:rFonts w:ascii="Arial" w:hAnsi="Arial" w:cs="Arial"/>
          <w:i/>
          <w:color w:val="FF0000"/>
          <w:lang w:val="fr-FR"/>
        </w:rPr>
      </w:pPr>
      <w:r>
        <w:rPr>
          <w:rFonts w:ascii="Arial" w:hAnsi="Arial" w:cs="Arial"/>
          <w:rtl/>
          <w:lang w:val="ar-QA" w:bidi="ar-QA"/>
        </w:rPr>
        <w:t xml:space="preserve">واتّخذ هذا المشهد الصناعي، الذي عادة ما يكون ضخماً، أحجاماً </w:t>
      </w:r>
      <w:proofErr w:type="gramStart"/>
      <w:r>
        <w:rPr>
          <w:rFonts w:ascii="Arial" w:hAnsi="Arial" w:cs="Arial"/>
          <w:rtl/>
          <w:lang w:val="ar-QA" w:bidi="ar-QA"/>
        </w:rPr>
        <w:t>متواضعة </w:t>
      </w:r>
      <w:r w:rsidRPr="00050BF5">
        <w:rPr>
          <w:rFonts w:ascii="Arial" w:hAnsi="Arial" w:cs="Arial"/>
          <w:color w:val="FF0000"/>
          <w:rtl/>
          <w:lang w:val="ar-QA" w:bidi="ar-QA"/>
        </w:rPr>
        <w:t>:</w:t>
      </w:r>
      <w:proofErr w:type="gramEnd"/>
      <w:r>
        <w:rPr>
          <w:rFonts w:ascii="Arial" w:hAnsi="Arial" w:cs="Arial"/>
          <w:rtl/>
          <w:lang w:val="ar-QA" w:bidi="ar-QA"/>
        </w:rPr>
        <w:t xml:space="preserve"> ارتفاع قدره 23 سم وعرض يبلغ 17.8 سم وعمق 10 سم. </w:t>
      </w:r>
    </w:p>
    <w:p w:rsidR="008B4E24" w:rsidRPr="00133C2D" w:rsidRDefault="00BC31A0" w:rsidP="00133C2D">
      <w:pPr>
        <w:pStyle w:val="Sansinterligne"/>
        <w:bidi/>
        <w:spacing w:before="240" w:after="240"/>
        <w:jc w:val="both"/>
        <w:rPr>
          <w:rFonts w:ascii="Arial" w:hAnsi="Arial" w:cs="Arial"/>
          <w:b/>
          <w:lang w:val="fr-FR"/>
        </w:rPr>
      </w:pPr>
      <w:r>
        <w:rPr>
          <w:rFonts w:ascii="Arial" w:hAnsi="Arial" w:cs="Arial"/>
          <w:b/>
          <w:bCs/>
          <w:rtl/>
          <w:lang w:val="ar-QA" w:bidi="ar-QA"/>
        </w:rPr>
        <w:t>وتُقدَّم ساعات Gaz Derrick في اصدارات محدودة تتكوّن كلّ منها من 50 قطعة بالنسبة للنموذجين اللذين يملكان قاعدة سوداء: حركة ومكوّنات مطليّة بالذهب الأصفر أو بالبالاديوم.</w:t>
      </w:r>
      <w:r>
        <w:rPr>
          <w:rFonts w:ascii="Arial" w:hAnsi="Arial" w:cs="Arial"/>
          <w:rtl/>
          <w:lang w:val="ar-QA" w:bidi="ar-QA"/>
        </w:rPr>
        <w:t xml:space="preserve"> </w:t>
      </w:r>
    </w:p>
    <w:p w:rsidR="008B4E24" w:rsidRPr="00133C2D" w:rsidRDefault="008A5FD0" w:rsidP="00133C2D">
      <w:pPr>
        <w:pStyle w:val="Sansinterligne"/>
        <w:bidi/>
        <w:spacing w:before="240" w:after="240"/>
        <w:jc w:val="both"/>
        <w:rPr>
          <w:rFonts w:ascii="Arial" w:hAnsi="Arial" w:cs="Arial"/>
          <w:lang w:val="fr-FR"/>
        </w:rPr>
      </w:pPr>
    </w:p>
    <w:p w:rsidR="00133C2D" w:rsidRPr="004A53F9" w:rsidRDefault="008A5FD0" w:rsidP="008B7B06">
      <w:pPr>
        <w:bidi/>
        <w:rPr>
          <w:rFonts w:ascii="Calibri" w:hAnsi="Calibri" w:cs="Calibri"/>
          <w:sz w:val="20"/>
          <w:lang w:val="fr-FR"/>
        </w:rPr>
      </w:pPr>
    </w:p>
    <w:p w:rsidR="00133C2D" w:rsidRDefault="008A5FD0" w:rsidP="008B7B06">
      <w:pPr>
        <w:bidi/>
        <w:rPr>
          <w:rFonts w:ascii="Calibri" w:hAnsi="Calibri" w:cs="Calibri"/>
          <w:sz w:val="20"/>
        </w:rPr>
      </w:pPr>
    </w:p>
    <w:p w:rsidR="00133C2D" w:rsidRDefault="008A5FD0" w:rsidP="008B7B06">
      <w:pPr>
        <w:bidi/>
        <w:rPr>
          <w:rFonts w:ascii="Calibri" w:hAnsi="Calibri" w:cs="Calibri"/>
          <w:sz w:val="20"/>
        </w:rPr>
      </w:pPr>
    </w:p>
    <w:p w:rsidR="00133C2D" w:rsidRDefault="008A5FD0">
      <w:pPr>
        <w:bidi/>
        <w:rPr>
          <w:rFonts w:ascii="Calibri" w:hAnsi="Calibri" w:cs="Calibri"/>
          <w:sz w:val="20"/>
        </w:rPr>
      </w:pPr>
    </w:p>
    <w:p w:rsidR="0064596E" w:rsidRPr="00133C2D" w:rsidRDefault="00BC31A0" w:rsidP="008B7B06">
      <w:pPr>
        <w:bidi/>
        <w:rPr>
          <w:rFonts w:ascii="Arial" w:eastAsia="Calibri" w:hAnsi="Arial" w:cs="Arial"/>
          <w:b/>
          <w:lang w:val="fr-FR"/>
        </w:rPr>
      </w:pPr>
      <w:r w:rsidRPr="00133C2D">
        <w:rPr>
          <w:rFonts w:ascii="Arial" w:eastAsia="Calibri" w:hAnsi="Arial" w:cs="Arial"/>
          <w:b/>
          <w:bCs/>
          <w:rtl/>
          <w:lang w:val="ar-QA" w:bidi="ar-QA"/>
        </w:rPr>
        <w:t>تحفة رائعة في مقاس الابداعات الساعاتية</w:t>
      </w:r>
    </w:p>
    <w:p w:rsidR="00133C2D" w:rsidRDefault="008A5FD0" w:rsidP="008B7B06">
      <w:pPr>
        <w:bidi/>
        <w:rPr>
          <w:rFonts w:ascii="Calibri" w:hAnsi="Calibri" w:cs="Calibri"/>
          <w:sz w:val="20"/>
        </w:rPr>
      </w:pPr>
    </w:p>
    <w:p w:rsidR="00D62CE3" w:rsidRPr="00FE65FD" w:rsidRDefault="00BC31A0" w:rsidP="008B7B06">
      <w:pPr>
        <w:bidi/>
        <w:rPr>
          <w:rFonts w:ascii="Arial" w:hAnsi="Arial" w:cs="Arial"/>
        </w:rPr>
      </w:pPr>
      <w:r>
        <w:rPr>
          <w:rFonts w:ascii="Arial" w:hAnsi="Arial" w:cs="Arial"/>
          <w:rtl/>
          <w:lang w:val="ar-QA" w:bidi="ar-QA"/>
        </w:rPr>
        <w:t xml:space="preserve">تمكّن المصمّم البارع الشاب مارتان بولو والمدير العام أرنو نيكولا، اللّذان كانا شغوفيْن في صغرهما بألعاب البناء بمختلف أنواعها، من انشاء بنية معمارية متجانسة وواقعية تستند إلى جودة انجاز أصبحت ممكنة بفضل خبرة دار L’Epée 1839 التي تمتدّ على ما يزيد عن قرن من الزمان. </w:t>
      </w:r>
    </w:p>
    <w:p w:rsidR="00D62CE3" w:rsidRPr="00FE65FD" w:rsidRDefault="008A5FD0" w:rsidP="008B7B06">
      <w:pPr>
        <w:bidi/>
        <w:rPr>
          <w:rFonts w:ascii="Arial" w:hAnsi="Arial" w:cs="Arial"/>
        </w:rPr>
      </w:pPr>
    </w:p>
    <w:p w:rsidR="00D62CE3" w:rsidRPr="00FE65FD" w:rsidRDefault="00BC31A0" w:rsidP="008B7B06">
      <w:pPr>
        <w:bidi/>
        <w:rPr>
          <w:rFonts w:ascii="Arial" w:hAnsi="Arial" w:cs="Arial"/>
        </w:rPr>
      </w:pPr>
      <w:r w:rsidRPr="00FE65FD">
        <w:rPr>
          <w:rFonts w:ascii="Arial" w:hAnsi="Arial" w:cs="Arial"/>
          <w:rtl/>
          <w:lang w:val="ar-QA" w:bidi="ar-QA"/>
        </w:rPr>
        <w:t xml:space="preserve">وتجد المكوّنات الرئيسية لمنصّة استخراج الغاز مكانها الطبيعي كما هو الحال بالنسبة لعمل معماري صناعي، ويسمح التصميم بالتعرّف بسرعة على هيكل هذه المنحوتة. إذ نجد في المركز برج الحفر ثمّ الأنابيب فالصمّام والمضخّات... وتحتمي جميعها خلف إطار زجاجي رقيق وُضِع فوق القاعدة السوداء. </w:t>
      </w:r>
    </w:p>
    <w:p w:rsidR="00D62CE3" w:rsidRPr="00FE65FD" w:rsidRDefault="008A5FD0" w:rsidP="008B7B06">
      <w:pPr>
        <w:bidi/>
        <w:rPr>
          <w:rFonts w:ascii="Arial" w:hAnsi="Arial" w:cs="Arial"/>
        </w:rPr>
      </w:pPr>
    </w:p>
    <w:p w:rsidR="00320CDF" w:rsidRDefault="00BC31A0" w:rsidP="008B7B06">
      <w:pPr>
        <w:bidi/>
        <w:rPr>
          <w:rFonts w:ascii="Arial" w:hAnsi="Arial" w:cs="Arial"/>
        </w:rPr>
      </w:pPr>
      <w:r w:rsidRPr="00FE65FD">
        <w:rPr>
          <w:rFonts w:ascii="Arial" w:hAnsi="Arial" w:cs="Arial"/>
          <w:rtl/>
          <w:lang w:val="ar-QA" w:bidi="ar-QA"/>
        </w:rPr>
        <w:t xml:space="preserve">واستوجب التصميم الاقتراب قدر الامكان من المكوّنات وتجسيمها بواقعية مع ترك المجال رحباً لجمال الخطوط وللخيال... </w:t>
      </w:r>
    </w:p>
    <w:p w:rsidR="001E4EDB" w:rsidRDefault="008A5FD0" w:rsidP="008B7B06">
      <w:pPr>
        <w:bidi/>
        <w:rPr>
          <w:rFonts w:ascii="Arial" w:hAnsi="Arial" w:cs="Arial"/>
        </w:rPr>
      </w:pPr>
    </w:p>
    <w:p w:rsidR="0034454A" w:rsidRDefault="00BC31A0" w:rsidP="008B7B06">
      <w:pPr>
        <w:bidi/>
        <w:rPr>
          <w:rFonts w:ascii="Arial" w:hAnsi="Arial" w:cs="Arial"/>
        </w:rPr>
      </w:pPr>
      <w:r w:rsidRPr="00310C78">
        <w:rPr>
          <w:rFonts w:ascii="Arial" w:hAnsi="Arial" w:cs="Arial"/>
          <w:rtl/>
          <w:lang w:val="ar-QA" w:bidi="ar-QA"/>
        </w:rPr>
        <w:lastRenderedPageBreak/>
        <w:t xml:space="preserve">وأنجز هذا العمل الممتاز بأدقّ التفاصيل ومزج بين اللمسات النهائية المصقولة والمشطوفة واللامعة وبقي حاملاً لتوقيع ساعات L’Epée 1839. </w:t>
      </w:r>
    </w:p>
    <w:p w:rsidR="00310C78" w:rsidRPr="008B7B06" w:rsidRDefault="008A5FD0" w:rsidP="008B7B06">
      <w:pPr>
        <w:bidi/>
        <w:rPr>
          <w:rFonts w:ascii="Calibri" w:hAnsi="Calibri" w:cs="Calibri"/>
          <w:sz w:val="20"/>
        </w:rPr>
      </w:pPr>
    </w:p>
    <w:p w:rsidR="008B7B06" w:rsidRPr="00133C2D" w:rsidRDefault="00BC31A0" w:rsidP="008B7B06">
      <w:pPr>
        <w:bidi/>
        <w:rPr>
          <w:rFonts w:ascii="Calibri" w:hAnsi="Calibri" w:cs="Calibri"/>
          <w:b/>
          <w:sz w:val="20"/>
        </w:rPr>
      </w:pPr>
      <w:r w:rsidRPr="00133C2D">
        <w:rPr>
          <w:rFonts w:ascii="Arial" w:eastAsia="Calibri" w:hAnsi="Arial" w:cs="Arial"/>
          <w:b/>
          <w:bCs/>
          <w:rtl/>
          <w:lang w:val="ar-QA" w:bidi="ar-QA"/>
        </w:rPr>
        <w:t xml:space="preserve">سابقة تقنية لحركة L’Epée 1839 </w:t>
      </w:r>
    </w:p>
    <w:p w:rsidR="00F65BC5" w:rsidRPr="00310C78" w:rsidRDefault="008A5FD0" w:rsidP="008B7B06">
      <w:pPr>
        <w:bidi/>
        <w:rPr>
          <w:rFonts w:ascii="Arial" w:hAnsi="Arial" w:cs="Arial"/>
        </w:rPr>
      </w:pPr>
    </w:p>
    <w:p w:rsidR="008B4E24" w:rsidRPr="004A53F9" w:rsidRDefault="00BC31A0" w:rsidP="008B4E24">
      <w:pPr>
        <w:bidi/>
        <w:rPr>
          <w:rFonts w:ascii="Arial" w:hAnsi="Arial" w:cs="Arial"/>
        </w:rPr>
      </w:pPr>
      <w:r>
        <w:rPr>
          <w:rFonts w:ascii="Arial" w:hAnsi="Arial" w:cs="Arial"/>
          <w:rtl/>
          <w:lang w:val="ar-QA" w:bidi="ar-QA"/>
        </w:rPr>
        <w:t xml:space="preserve">بعد تنشيط هذه الحركة من خلال أذرع بالنسبة </w:t>
      </w:r>
      <w:proofErr w:type="gramStart"/>
      <w:r>
        <w:rPr>
          <w:rFonts w:ascii="Arial" w:hAnsi="Arial" w:cs="Arial"/>
          <w:rtl/>
          <w:lang w:val="ar-QA" w:bidi="ar-QA"/>
        </w:rPr>
        <w:t>لـSherman</w:t>
      </w:r>
      <w:proofErr w:type="gramEnd"/>
      <w:r>
        <w:rPr>
          <w:rFonts w:ascii="Arial" w:hAnsi="Arial" w:cs="Arial"/>
          <w:rtl/>
          <w:lang w:val="ar-QA" w:bidi="ar-QA"/>
        </w:rPr>
        <w:t xml:space="preserve"> أو سيقان في ما يخصّ Arachnophobia أو ادماجها في آلية الجمجمة (Requiem)، تُعيد دار L’Epée صياغة أحد أعيرتها الحصرية وتعرض الساعات والدقائق من خلال تحويل الدوران الطولي إلى دوران عرضي وهو ما يشكّل تحدّياً تقنياً جديداً! ونكتشف عندها حركة أفقيّة مجهّزة بميزان أفقي كذلك يقترن بمحور مركزي يبلغ طوله 20 سم تقريباً ويسمح بعرض الساعات والدقائق عن بعد على قرصين مستقلّين على شاكلة الساعات من نوعية المنظّم. كما لو تعلّق الأمر بعامل يقرأ إشارات آلته في المنطقة الآمنة. </w:t>
      </w:r>
    </w:p>
    <w:p w:rsidR="004A53F9" w:rsidRPr="004A53F9" w:rsidRDefault="008A5FD0" w:rsidP="008B4E24">
      <w:pPr>
        <w:bidi/>
        <w:rPr>
          <w:rFonts w:ascii="Arial" w:hAnsi="Arial" w:cs="Arial"/>
        </w:rPr>
      </w:pPr>
    </w:p>
    <w:p w:rsidR="004A53F9" w:rsidRPr="004A53F9" w:rsidRDefault="00BC31A0" w:rsidP="008B4E24">
      <w:pPr>
        <w:bidi/>
        <w:rPr>
          <w:rFonts w:ascii="Arial" w:hAnsi="Arial" w:cs="Arial"/>
        </w:rPr>
      </w:pPr>
      <w:r>
        <w:rPr>
          <w:rFonts w:ascii="Arial" w:hAnsi="Arial" w:cs="Arial"/>
          <w:rtl/>
          <w:lang w:val="ar-QA" w:bidi="ar-QA"/>
        </w:rPr>
        <w:t xml:space="preserve">ويصبح محور الحفر، وهو عنصر أساسي في برج التنقيب، المحور المركزي للساعات والدقائق وينقل جميع المعلومات إلى المستخدم. وللمضيّ قدماً في منظور العالم الصناعي، تمّ اعتماد نمط يجعل الأقراص تبدو وكأنّها مقاييس ضغط. </w:t>
      </w:r>
    </w:p>
    <w:p w:rsidR="004A53F9" w:rsidRPr="004A53F9" w:rsidRDefault="008A5FD0" w:rsidP="008B4E24">
      <w:pPr>
        <w:bidi/>
        <w:rPr>
          <w:rFonts w:ascii="Arial" w:hAnsi="Arial" w:cs="Arial"/>
        </w:rPr>
      </w:pPr>
    </w:p>
    <w:p w:rsidR="003B28DD" w:rsidRDefault="00BC31A0" w:rsidP="008B7B06">
      <w:pPr>
        <w:bidi/>
        <w:rPr>
          <w:rFonts w:ascii="Arial" w:hAnsi="Arial" w:cs="Arial"/>
          <w:color w:val="FF0000"/>
        </w:rPr>
      </w:pPr>
      <w:r w:rsidRPr="00EC17A5">
        <w:rPr>
          <w:rFonts w:ascii="Arial" w:hAnsi="Arial" w:cs="Arial"/>
          <w:rtl/>
          <w:lang w:val="ar-QA" w:bidi="ar-QA"/>
        </w:rPr>
        <w:t xml:space="preserve">وتسمح شعلة برج الحفر الغازي الموضوعة في أعلى الهيكل بتصحيح الكمّ الزائد من الطاقة (الضغط الزائد) وبالحفاظ على سلامة المنشأة؛ وتتحوّل الشعلة عند L’Epée 1839 إلى تاج لضبط التوقيت يُمكِّن من تصحيح إشارة الساعة في حال حدوث تغيّر هام في الطاقة، عندما ينسى المالك تعبئة الآلية مثلاً. </w:t>
      </w:r>
    </w:p>
    <w:p w:rsidR="00003078" w:rsidRPr="00003078" w:rsidRDefault="008A5FD0" w:rsidP="008B7B06">
      <w:pPr>
        <w:bidi/>
        <w:rPr>
          <w:rFonts w:ascii="Arial" w:hAnsi="Arial" w:cs="Arial"/>
          <w:color w:val="FF0000"/>
        </w:rPr>
      </w:pPr>
    </w:p>
    <w:p w:rsidR="005F0F58" w:rsidRPr="00310C78" w:rsidRDefault="00BC31A0" w:rsidP="009E0164">
      <w:pPr>
        <w:bidi/>
        <w:rPr>
          <w:rFonts w:ascii="Arial" w:hAnsi="Arial" w:cs="Arial"/>
        </w:rPr>
      </w:pPr>
      <w:r w:rsidRPr="004A53F9">
        <w:rPr>
          <w:rFonts w:ascii="Arial" w:hAnsi="Arial" w:cs="Arial"/>
          <w:rtl/>
          <w:lang w:val="ar-QA" w:bidi="ar-QA"/>
        </w:rPr>
        <w:t xml:space="preserve">تمّ انجاز الحركة الميكانيكية من عيار </w:t>
      </w:r>
      <w:r w:rsidR="009E0164" w:rsidRPr="004A53F9">
        <w:rPr>
          <w:rFonts w:ascii="Arial" w:hAnsi="Arial" w:cs="Arial"/>
          <w:rtl/>
          <w:lang w:val="ar-QA" w:bidi="ar-QA"/>
        </w:rPr>
        <w:t>RV</w:t>
      </w:r>
      <w:r w:rsidRPr="004A53F9">
        <w:rPr>
          <w:rFonts w:ascii="Arial" w:hAnsi="Arial" w:cs="Arial"/>
          <w:rtl/>
          <w:lang w:val="ar-QA" w:bidi="ar-QA"/>
        </w:rPr>
        <w:t xml:space="preserve">1853 الذي يملك احتياطي تشغيل يبلغ سبعة أيام في ورشات مصنع دوليمونت بالكامل. </w:t>
      </w:r>
    </w:p>
    <w:p w:rsidR="005F0F58" w:rsidRDefault="00BC31A0" w:rsidP="008B7B06">
      <w:pPr>
        <w:bidi/>
        <w:rPr>
          <w:rFonts w:ascii="Arial" w:hAnsi="Arial" w:cs="Arial"/>
        </w:rPr>
      </w:pPr>
      <w:r w:rsidRPr="00310C78">
        <w:rPr>
          <w:rFonts w:ascii="Arial" w:hAnsi="Arial" w:cs="Arial"/>
          <w:rtl/>
          <w:lang w:val="ar-QA" w:bidi="ar-QA"/>
        </w:rPr>
        <w:t xml:space="preserve">وكما نعمد إلى استخراج ثروات الأرض لتحسين القوّة، تستخدم ساعة Gaz Derrick التابعة </w:t>
      </w:r>
      <w:proofErr w:type="gramStart"/>
      <w:r w:rsidRPr="00310C78">
        <w:rPr>
          <w:rFonts w:ascii="Arial" w:hAnsi="Arial" w:cs="Arial"/>
          <w:rtl/>
          <w:lang w:val="ar-QA" w:bidi="ar-QA"/>
        </w:rPr>
        <w:t>لـL’Epée</w:t>
      </w:r>
      <w:proofErr w:type="gramEnd"/>
      <w:r w:rsidRPr="00310C78">
        <w:rPr>
          <w:rFonts w:ascii="Arial" w:hAnsi="Arial" w:cs="Arial"/>
          <w:rtl/>
          <w:lang w:val="ar-QA" w:bidi="ar-QA"/>
        </w:rPr>
        <w:t xml:space="preserve"> 1839 قوّة خزّانها الموجود في قاعدتها لتعمل. وتُوكل مهمّة التنظيم في الصناعة البترولية إلى نظام صمّام الضغط الذي نجده أيضاً هنا لكن في شكل منظّم للوقت من خلال رتل التروس والميزان. ويمكن مشاهدة الحركة عبر نوافذ دائرية صغيرة هي بمثابة توقيع العلامة وتسمح للشغوفين بالقطع الجميلة والمنحوتات الميكانيكية بالاستمتاع بروعة الانجاز. </w:t>
      </w:r>
    </w:p>
    <w:p w:rsidR="00087915" w:rsidRPr="0039010D" w:rsidRDefault="00BC31A0" w:rsidP="00283A8B">
      <w:pPr>
        <w:bidi/>
        <w:rPr>
          <w:rFonts w:ascii="Arial" w:hAnsi="Arial" w:cs="Arial"/>
        </w:rPr>
      </w:pPr>
      <w:r>
        <w:rPr>
          <w:rFonts w:ascii="Arial" w:hAnsi="Arial" w:cs="Arial"/>
          <w:rtl/>
          <w:lang w:val="ar-QA" w:bidi="ar-QA"/>
        </w:rPr>
        <w:t xml:space="preserve"> </w:t>
      </w:r>
    </w:p>
    <w:p w:rsidR="008B4E24" w:rsidRDefault="00BC31A0" w:rsidP="00283A8B">
      <w:pPr>
        <w:bidi/>
        <w:rPr>
          <w:rFonts w:ascii="Calibri" w:hAnsi="Calibri" w:cs="Calibri"/>
          <w:sz w:val="20"/>
        </w:rPr>
      </w:pPr>
      <w:r>
        <w:rPr>
          <w:rFonts w:ascii="Arial" w:hAnsi="Arial" w:cs="Arial"/>
          <w:rtl/>
          <w:lang w:val="ar-QA" w:bidi="ar-QA"/>
        </w:rPr>
        <w:t xml:space="preserve">يجب أن تعمل المنصّة البترولية ليلاً ونهاراً في جميع الظروف ويجب أن تكون قادرة على تقديم معلومات عن حالتها... وتدمج ساعة Gaz Derrick عقربين مجهّزين بطلاء مضيء يجعل من الممكن قراءة الساعات والدقائق مهما كانت ظروف الإضاءة. </w:t>
      </w:r>
    </w:p>
    <w:p w:rsidR="009B0B23" w:rsidRDefault="008A5FD0" w:rsidP="00283A8B">
      <w:pPr>
        <w:bidi/>
        <w:rPr>
          <w:rFonts w:ascii="Calibri" w:hAnsi="Calibri" w:cs="Calibri"/>
          <w:sz w:val="20"/>
        </w:rPr>
      </w:pPr>
    </w:p>
    <w:p w:rsidR="008B4E24" w:rsidRDefault="00BC31A0" w:rsidP="00283A8B">
      <w:pPr>
        <w:bidi/>
        <w:rPr>
          <w:rFonts w:ascii="Arial" w:eastAsia="Calibri" w:hAnsi="Arial" w:cs="Arial"/>
          <w:b/>
          <w:lang w:val="fr-FR"/>
        </w:rPr>
      </w:pPr>
      <w:r>
        <w:rPr>
          <w:rFonts w:ascii="Arial" w:eastAsia="Calibri" w:hAnsi="Arial" w:cs="Arial"/>
          <w:b/>
          <w:bCs/>
          <w:rtl/>
          <w:lang w:val="ar-QA" w:bidi="ar-QA"/>
        </w:rPr>
        <w:t>احتفاء بالصناعة</w:t>
      </w:r>
    </w:p>
    <w:p w:rsidR="00C640D1" w:rsidRPr="00133C2D" w:rsidRDefault="008A5FD0" w:rsidP="00283A8B">
      <w:pPr>
        <w:bidi/>
        <w:rPr>
          <w:rFonts w:ascii="Arial" w:eastAsia="Calibri" w:hAnsi="Arial" w:cs="Arial"/>
          <w:b/>
          <w:lang w:val="fr-FR"/>
        </w:rPr>
      </w:pPr>
    </w:p>
    <w:p w:rsidR="00ED7D7F" w:rsidRDefault="00BC31A0" w:rsidP="00ED7D7F">
      <w:pPr>
        <w:bidi/>
        <w:rPr>
          <w:rFonts w:ascii="Arial" w:hAnsi="Arial" w:cs="Arial"/>
        </w:rPr>
      </w:pPr>
      <w:r w:rsidRPr="00ED7D7F">
        <w:rPr>
          <w:rFonts w:ascii="Arial" w:hAnsi="Arial" w:cs="Arial"/>
          <w:rtl/>
          <w:lang w:val="ar-QA" w:bidi="ar-QA"/>
        </w:rPr>
        <w:t xml:space="preserve">يتمثّل المكوّن الأكثر إثارة للإعجاب في برج الحفر بلا شكّ. إذ يتجاوز طوله 14.3 سم، متخطّياً الأحجام المعيارية لصناعة الساعات ويقدّم لمسات نهائية مثالية في الاصدار المذهّب والنسخة المطليّة بالبالاديوم. وهو أساسي للحفر ويكتسي أهمية قصوى في هذه الساعة. فهو يدعم المحور الذي يرسل الطاقة ومعلومات الآلية الساعاتية نحو عقارب الدقائق والساعات. </w:t>
      </w:r>
    </w:p>
    <w:p w:rsidR="002E7844" w:rsidRDefault="008A5FD0" w:rsidP="00ED7D7F">
      <w:pPr>
        <w:bidi/>
        <w:rPr>
          <w:rFonts w:ascii="Arial" w:hAnsi="Arial" w:cs="Arial"/>
        </w:rPr>
      </w:pPr>
    </w:p>
    <w:p w:rsidR="002E7844" w:rsidRPr="002E7844" w:rsidRDefault="00BC31A0" w:rsidP="00ED7D7F">
      <w:pPr>
        <w:bidi/>
        <w:rPr>
          <w:rFonts w:ascii="Arial" w:hAnsi="Arial" w:cs="Arial"/>
        </w:rPr>
      </w:pPr>
      <w:r w:rsidRPr="002E7844">
        <w:rPr>
          <w:rFonts w:ascii="Arial" w:hAnsi="Arial" w:cs="Arial"/>
          <w:rtl/>
          <w:lang w:val="ar-QA" w:bidi="ar-QA"/>
        </w:rPr>
        <w:t xml:space="preserve">وداخل برج الحفر، يُستخدم رتل أذرع الحفر ذات الانجاز المثالي لرفع شظايا الأحجار والغاز. كما يدمج برج الحفر رتل الأذرع ويصبح محور عدّاد الدقائق، أي المحور المركزي الذي يسمح بتقديم اشارة الساعات والدقائق. </w:t>
      </w:r>
    </w:p>
    <w:p w:rsidR="00ED7D7F" w:rsidRDefault="008A5FD0" w:rsidP="00ED7D7F">
      <w:pPr>
        <w:bidi/>
        <w:rPr>
          <w:rFonts w:ascii="Arial" w:hAnsi="Arial" w:cs="Arial"/>
        </w:rPr>
      </w:pPr>
    </w:p>
    <w:p w:rsidR="00EC3697" w:rsidRDefault="00BC31A0" w:rsidP="00ED7D7F">
      <w:pPr>
        <w:bidi/>
        <w:rPr>
          <w:rFonts w:ascii="Arial" w:hAnsi="Arial" w:cs="Arial"/>
        </w:rPr>
      </w:pPr>
      <w:r>
        <w:rPr>
          <w:rFonts w:ascii="Arial" w:hAnsi="Arial" w:cs="Arial"/>
          <w:rtl/>
          <w:lang w:val="ar-QA" w:bidi="ar-QA"/>
        </w:rPr>
        <w:t xml:space="preserve">ونجد تحته، أي فوق القاعدة، بعض العناصر النموذجية التي تُذكّر بعالم التنقيب عن الغاز لكّنها وجدت مكانها في هذه اللوحة. </w:t>
      </w:r>
    </w:p>
    <w:p w:rsidR="00EC3697" w:rsidRDefault="008A5FD0" w:rsidP="00ED7D7F">
      <w:pPr>
        <w:bidi/>
        <w:rPr>
          <w:rFonts w:ascii="Arial" w:hAnsi="Arial" w:cs="Arial"/>
        </w:rPr>
      </w:pPr>
    </w:p>
    <w:p w:rsidR="00ED7D7F" w:rsidRDefault="00BC31A0" w:rsidP="00ED7D7F">
      <w:pPr>
        <w:bidi/>
        <w:rPr>
          <w:rFonts w:ascii="Arial" w:hAnsi="Arial" w:cs="Arial"/>
        </w:rPr>
      </w:pPr>
      <w:r>
        <w:rPr>
          <w:rFonts w:ascii="Arial" w:hAnsi="Arial" w:cs="Arial"/>
          <w:rtl/>
          <w:lang w:val="ar-QA" w:bidi="ar-QA"/>
        </w:rPr>
        <w:t xml:space="preserve">ويتساءل المتمرّسون ومحبّو الاطلاع بلا شكّ عن موقع ثقب التعبئة. وبما أنّه لا يمكن احداث ثقب في عالم التنقيب هذا، يُستعمل الصمّام الموضوع على اليمين كمفتاح مدمج تماماً لتعبئة الحركة. يجب فقط فتح الصمّامات كلّ أسبوع لتصل الطاقة وليُضبط التوقيت. بالقيام بما يتراوح بين 5 و7 دورات كاملة، ستقع تعبئة الساعة بالكامل على مدى الأيام السبعة المقبلة ممّا يضمن قيساً مثالياً للزمن لساعة الطاولة هذه. </w:t>
      </w:r>
    </w:p>
    <w:p w:rsidR="00ED7D7F" w:rsidRDefault="008A5FD0" w:rsidP="00ED7D7F">
      <w:pPr>
        <w:bidi/>
        <w:rPr>
          <w:rFonts w:ascii="Arial" w:hAnsi="Arial" w:cs="Arial"/>
        </w:rPr>
      </w:pPr>
    </w:p>
    <w:p w:rsidR="00D20BEA" w:rsidRDefault="008A5FD0" w:rsidP="00283A8B">
      <w:pPr>
        <w:bidi/>
        <w:rPr>
          <w:rFonts w:ascii="Arial" w:eastAsia="Calibri" w:hAnsi="Arial" w:cs="Arial"/>
          <w:b/>
          <w:lang w:val="fr-FR"/>
        </w:rPr>
      </w:pPr>
    </w:p>
    <w:p w:rsidR="00EB2B89" w:rsidRDefault="00BC31A0" w:rsidP="00283A8B">
      <w:pPr>
        <w:bidi/>
        <w:rPr>
          <w:rFonts w:ascii="Arial" w:eastAsia="Calibri" w:hAnsi="Arial" w:cs="Arial"/>
          <w:b/>
          <w:lang w:val="fr-FR"/>
        </w:rPr>
      </w:pPr>
      <w:r w:rsidRPr="00133C2D">
        <w:rPr>
          <w:rFonts w:ascii="Arial" w:eastAsia="Calibri" w:hAnsi="Arial" w:cs="Arial"/>
          <w:b/>
          <w:bCs/>
          <w:rtl/>
          <w:lang w:val="ar-QA" w:bidi="ar-QA"/>
        </w:rPr>
        <w:t>تاريخ برج الحفر واستخراج الغاز الطبيعي</w:t>
      </w:r>
    </w:p>
    <w:p w:rsidR="00ED7D7F" w:rsidRDefault="008A5FD0" w:rsidP="00283A8B">
      <w:pPr>
        <w:bidi/>
        <w:rPr>
          <w:rFonts w:ascii="Arial" w:hAnsi="Arial" w:cs="Arial"/>
        </w:rPr>
      </w:pPr>
    </w:p>
    <w:p w:rsidR="00ED7D7F" w:rsidRDefault="00BC31A0" w:rsidP="00283A8B">
      <w:pPr>
        <w:bidi/>
        <w:rPr>
          <w:rFonts w:ascii="Arial" w:hAnsi="Arial" w:cs="Arial"/>
        </w:rPr>
      </w:pPr>
      <w:r>
        <w:rPr>
          <w:rFonts w:ascii="Arial" w:hAnsi="Arial" w:cs="Arial"/>
          <w:rtl/>
          <w:lang w:val="ar-QA" w:bidi="ar-QA"/>
        </w:rPr>
        <w:t xml:space="preserve">أودعت أوّل براءة اختراع تخصّ برج حفر رباعي السيقان في عام 1825 قبل تصميمه من الخشب في عام 1830. ومكّنت تحسينات عديدة من تحسين الهيكل حتّى عام 1912 وهو تاريخ تركيب أول برج حفر مصنوع من الفولاذ. وتطوّر استخراج الغاز في بداية القرن التاسع عشر بفضل عدد من الاختراعات والإبداعات الذكية مع الحفاظ على نفس مبدأ الحفر والاستخراج. </w:t>
      </w:r>
    </w:p>
    <w:p w:rsidR="00ED7D7F" w:rsidRDefault="008A5FD0" w:rsidP="00283A8B">
      <w:pPr>
        <w:bidi/>
        <w:rPr>
          <w:rFonts w:ascii="Arial" w:hAnsi="Arial" w:cs="Arial"/>
        </w:rPr>
      </w:pPr>
    </w:p>
    <w:p w:rsidR="00ED7D7F" w:rsidRDefault="00BC31A0" w:rsidP="00283A8B">
      <w:pPr>
        <w:bidi/>
        <w:rPr>
          <w:rFonts w:ascii="Arial" w:hAnsi="Arial" w:cs="Arial"/>
        </w:rPr>
      </w:pPr>
      <w:r>
        <w:rPr>
          <w:rFonts w:ascii="Arial" w:hAnsi="Arial" w:cs="Arial"/>
          <w:rtl/>
          <w:lang w:val="ar-QA" w:bidi="ar-QA"/>
        </w:rPr>
        <w:t xml:space="preserve">لكن الأمر ليس بالسهولة التي يبدو عليها لأنّ الغاز قد يكون في أحيان كثيرة حبيس الصخور. ورغم المخاطر الناجمة عن ذلك الأمر، يتمكّن المحترفون من استغلال قوّة الطبيعة بأفضل طريقة ممكنة وتوفير الطاقة التي نحتاجها في حياتنا اليومية. </w:t>
      </w:r>
    </w:p>
    <w:p w:rsidR="00A10B9E" w:rsidRDefault="008A5FD0" w:rsidP="00283A8B">
      <w:pPr>
        <w:bidi/>
        <w:rPr>
          <w:rFonts w:ascii="Arial" w:hAnsi="Arial" w:cs="Arial"/>
        </w:rPr>
      </w:pPr>
    </w:p>
    <w:p w:rsidR="00A10B9E" w:rsidRPr="00A10B9E" w:rsidRDefault="00BC31A0" w:rsidP="00A10B9E">
      <w:pPr>
        <w:bidi/>
        <w:rPr>
          <w:rFonts w:ascii="Arial" w:hAnsi="Arial" w:cs="Arial"/>
        </w:rPr>
      </w:pPr>
      <w:r w:rsidRPr="00A10B9E">
        <w:rPr>
          <w:rFonts w:ascii="Arial" w:hAnsi="Arial" w:cs="Arial"/>
          <w:rtl/>
          <w:lang w:val="ar-QA" w:bidi="ar-QA"/>
        </w:rPr>
        <w:lastRenderedPageBreak/>
        <w:t xml:space="preserve">يعدّ الغاز الطبيعي إحدى الوسائل الأكثر نجاعة لبلوغ الأهداف الطموحة المتمثّلة في الحدّ من انبعاث ثاني أكسيد الكربون التي تودّ الدول الوصول إليها. </w:t>
      </w:r>
    </w:p>
    <w:p w:rsidR="00A10B9E" w:rsidRPr="00ED7D7F" w:rsidRDefault="00BC31A0" w:rsidP="00A10B9E">
      <w:pPr>
        <w:bidi/>
        <w:rPr>
          <w:rFonts w:ascii="Arial" w:hAnsi="Arial" w:cs="Arial"/>
        </w:rPr>
      </w:pPr>
      <w:r w:rsidRPr="00A10B9E">
        <w:rPr>
          <w:rFonts w:ascii="Arial" w:hAnsi="Arial" w:cs="Arial"/>
          <w:rtl/>
          <w:lang w:val="ar-QA" w:bidi="ar-QA"/>
        </w:rPr>
        <w:t xml:space="preserve">وهو كذلك وسيلة للمساهمة في تلبية الاحتياجات الطاقية المتنامية لكوكبنا بطريقة آمنة ونظيفة وتنافسية في مجال الأسعار وللاستجابة بطريقة مستدامة للطلب المتزايد على الطاقة في العالم. بطريقة مستدامة وناجعة لأنّ الغاز طاقة مرنة وهو ما يسمح بامتلاك أدوات انتاج يمكن ضبط نسق عملها بسرعة كبيرة. وهو ما يجعل الغاز أفضل حليف للطاقات المتجدّدة والتي يمكنه تعويضها في غياب الشمس أو الريح. كما يمكنه مساندتها في حالات ذروة الاستهلاك مع تمديد الفوائد البيئية لتلك الطاقات المتجدّدة. </w:t>
      </w:r>
    </w:p>
    <w:p w:rsidR="00C57CD1" w:rsidRDefault="00BC31A0">
      <w:pPr>
        <w:bidi/>
        <w:rPr>
          <w:rStyle w:val="Titredulivre"/>
          <w:rFonts w:ascii="Calibri" w:hAnsi="Calibri" w:cs="Calibri"/>
          <w:sz w:val="36"/>
        </w:rPr>
      </w:pPr>
      <w:r>
        <w:rPr>
          <w:rStyle w:val="Titredulivre"/>
          <w:rFonts w:ascii="Calibri" w:hAnsi="Calibri" w:cs="Calibri"/>
          <w:sz w:val="36"/>
          <w:rtl/>
          <w:lang w:val="ar-QA" w:bidi="ar-QA"/>
        </w:rPr>
        <w:br w:type="page"/>
      </w:r>
    </w:p>
    <w:p w:rsidR="00895E0C" w:rsidRDefault="00BC31A0" w:rsidP="00895E0C">
      <w:pPr>
        <w:bidi/>
        <w:ind w:firstLine="708"/>
        <w:jc w:val="center"/>
        <w:rPr>
          <w:rStyle w:val="Titredulivre"/>
          <w:rFonts w:ascii="Calibri" w:hAnsi="Calibri" w:cs="Calibri"/>
          <w:sz w:val="36"/>
        </w:rPr>
      </w:pPr>
      <w:r>
        <w:rPr>
          <w:rStyle w:val="Titredulivre"/>
          <w:rFonts w:ascii="Calibri" w:hAnsi="Calibri" w:cs="Calibri"/>
          <w:sz w:val="36"/>
          <w:rtl/>
          <w:lang w:val="ar-QA" w:bidi="ar-QA"/>
        </w:rPr>
        <w:lastRenderedPageBreak/>
        <w:t>GAZ DERRICK</w:t>
      </w:r>
    </w:p>
    <w:p w:rsidR="00895E0C" w:rsidRPr="000D6437" w:rsidRDefault="00BC31A0" w:rsidP="00895E0C">
      <w:pPr>
        <w:bidi/>
        <w:ind w:firstLine="708"/>
        <w:jc w:val="center"/>
        <w:rPr>
          <w:rStyle w:val="Titredulivre"/>
          <w:rFonts w:ascii="Calibri" w:hAnsi="Calibri" w:cs="Calibri"/>
          <w:sz w:val="36"/>
        </w:rPr>
      </w:pPr>
      <w:r>
        <w:rPr>
          <w:rStyle w:val="Titredulivre"/>
          <w:rFonts w:ascii="Calibri" w:hAnsi="Calibri" w:cs="Calibri"/>
          <w:sz w:val="36"/>
          <w:rtl/>
          <w:lang w:val="ar-QA" w:bidi="ar-QA"/>
        </w:rPr>
        <w:t>المعلومات التقنية</w:t>
      </w:r>
    </w:p>
    <w:p w:rsidR="00895E0C" w:rsidRPr="000D6437" w:rsidRDefault="008A5FD0" w:rsidP="00895E0C">
      <w:pPr>
        <w:bidi/>
        <w:rPr>
          <w:rFonts w:ascii="Calibri" w:hAnsi="Calibri" w:cs="Calibri"/>
        </w:rPr>
      </w:pPr>
    </w:p>
    <w:p w:rsidR="00895E0C" w:rsidRPr="00C57CD1" w:rsidRDefault="00BC31A0" w:rsidP="00895E0C">
      <w:pPr>
        <w:bidi/>
        <w:rPr>
          <w:rFonts w:ascii="Arial" w:hAnsi="Arial" w:cs="Arial"/>
        </w:rPr>
      </w:pPr>
      <w:r w:rsidRPr="00C57CD1">
        <w:rPr>
          <w:rFonts w:ascii="Arial" w:hAnsi="Arial" w:cs="Arial"/>
          <w:rtl/>
          <w:lang w:val="ar-QA" w:bidi="ar-QA"/>
        </w:rPr>
        <w:t>الرقم المرجعي:</w:t>
      </w:r>
    </w:p>
    <w:p w:rsidR="00895E0C" w:rsidRPr="00C57CD1" w:rsidRDefault="008A5FD0" w:rsidP="00895E0C">
      <w:pPr>
        <w:pStyle w:val="Paragraphedeliste"/>
        <w:numPr>
          <w:ilvl w:val="0"/>
          <w:numId w:val="1"/>
        </w:numPr>
        <w:bidi/>
        <w:rPr>
          <w:rFonts w:ascii="Arial" w:hAnsi="Arial" w:cs="Arial"/>
        </w:rPr>
        <w:sectPr w:rsidR="00895E0C" w:rsidRPr="00C57CD1" w:rsidSect="00895E0C">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8" w:footer="708" w:gutter="0"/>
          <w:cols w:space="708"/>
          <w:docGrid w:linePitch="360"/>
        </w:sectPr>
      </w:pPr>
    </w:p>
    <w:p w:rsidR="00895E0C" w:rsidRPr="0013756D" w:rsidRDefault="00690389" w:rsidP="00C57CD1">
      <w:pPr>
        <w:pStyle w:val="Sansinterligne"/>
        <w:bidi/>
        <w:rPr>
          <w:rFonts w:ascii="Arial" w:hAnsi="Arial" w:cs="Arial"/>
          <w:lang w:val="en-US"/>
        </w:rPr>
      </w:pPr>
      <w:r>
        <w:rPr>
          <w:rFonts w:ascii="Arial" w:hAnsi="Arial"/>
          <w:lang w:val="en-US"/>
        </w:rPr>
        <w:t xml:space="preserve"> 76.6007/002</w:t>
      </w:r>
      <w:r w:rsidRPr="0013756D">
        <w:rPr>
          <w:rFonts w:ascii="Arial" w:hAnsi="Arial"/>
          <w:lang w:val="en-US"/>
        </w:rPr>
        <w:t xml:space="preserve"> </w:t>
      </w:r>
      <w:r w:rsidR="00BC31A0">
        <w:rPr>
          <w:rFonts w:ascii="Arial" w:hAnsi="Arial" w:cs="Arial"/>
          <w:rtl/>
          <w:lang w:val="ar-QA" w:bidi="ar-QA"/>
        </w:rPr>
        <w:t xml:space="preserve">– المطلية بالذهب </w:t>
      </w:r>
      <w:r w:rsidR="00BC31A0">
        <w:rPr>
          <w:rFonts w:ascii="Arial" w:hAnsi="Arial" w:cs="Arial"/>
          <w:rtl/>
          <w:lang w:val="ar-QA" w:bidi="ar-QA"/>
        </w:rPr>
        <w:tab/>
      </w:r>
    </w:p>
    <w:p w:rsidR="00895E0C" w:rsidRPr="00C57CD1" w:rsidRDefault="00690389" w:rsidP="00690389">
      <w:pPr>
        <w:pStyle w:val="Sansinterligne"/>
        <w:bidi/>
        <w:rPr>
          <w:rFonts w:ascii="Arial" w:hAnsi="Arial" w:cs="Arial"/>
        </w:rPr>
      </w:pPr>
      <w:r>
        <w:rPr>
          <w:rFonts w:ascii="Arial" w:hAnsi="Arial"/>
          <w:lang w:val="en-US"/>
        </w:rPr>
        <w:t>76.6007/</w:t>
      </w:r>
      <w:proofErr w:type="gramStart"/>
      <w:r>
        <w:rPr>
          <w:rFonts w:ascii="Arial" w:hAnsi="Arial"/>
          <w:lang w:val="en-US"/>
        </w:rPr>
        <w:t>102</w:t>
      </w:r>
      <w:r w:rsidRPr="0013756D">
        <w:rPr>
          <w:rFonts w:ascii="Arial" w:hAnsi="Arial"/>
          <w:lang w:val="en-US"/>
        </w:rPr>
        <w:t xml:space="preserve"> </w:t>
      </w:r>
      <w:r>
        <w:rPr>
          <w:rFonts w:ascii="Arial" w:hAnsi="Arial" w:hint="cs"/>
          <w:rtl/>
          <w:lang w:val="en-US" w:bidi="ar-DZ"/>
        </w:rPr>
        <w:t xml:space="preserve"> </w:t>
      </w:r>
      <w:r w:rsidR="00BC31A0">
        <w:rPr>
          <w:rFonts w:ascii="Arial" w:hAnsi="Arial" w:cs="Arial"/>
          <w:rtl/>
          <w:lang w:val="ar-QA" w:bidi="ar-QA"/>
        </w:rPr>
        <w:t>–</w:t>
      </w:r>
      <w:proofErr w:type="gramEnd"/>
      <w:r w:rsidR="00BC31A0">
        <w:rPr>
          <w:rFonts w:ascii="Arial" w:hAnsi="Arial" w:cs="Arial"/>
          <w:rtl/>
          <w:lang w:val="ar-QA" w:bidi="ar-QA"/>
        </w:rPr>
        <w:t xml:space="preserve"> المطلية </w:t>
      </w:r>
      <w:proofErr w:type="spellStart"/>
      <w:r w:rsidR="00BC31A0">
        <w:rPr>
          <w:rFonts w:ascii="Arial" w:hAnsi="Arial" w:cs="Arial"/>
          <w:rtl/>
          <w:lang w:val="ar-QA" w:bidi="ar-QA"/>
        </w:rPr>
        <w:t>بالبالاديوم</w:t>
      </w:r>
      <w:proofErr w:type="spellEnd"/>
      <w:r w:rsidR="00BC31A0">
        <w:rPr>
          <w:rFonts w:ascii="Arial" w:hAnsi="Arial" w:cs="Arial"/>
          <w:rtl/>
          <w:lang w:val="ar-QA" w:bidi="ar-QA"/>
        </w:rPr>
        <w:t xml:space="preserve"> </w:t>
      </w:r>
      <w:r w:rsidR="00BC31A0">
        <w:rPr>
          <w:rFonts w:ascii="Arial" w:hAnsi="Arial" w:cs="Arial"/>
          <w:rtl/>
          <w:lang w:val="ar-QA" w:bidi="ar-QA"/>
        </w:rPr>
        <w:tab/>
      </w:r>
    </w:p>
    <w:p w:rsidR="00895E0C" w:rsidRPr="00C57CD1" w:rsidRDefault="008A5FD0" w:rsidP="00C57CD1">
      <w:pPr>
        <w:pStyle w:val="Sansinterligne"/>
        <w:bidi/>
        <w:rPr>
          <w:rFonts w:ascii="Arial" w:hAnsi="Arial" w:cs="Arial"/>
        </w:rPr>
      </w:pPr>
    </w:p>
    <w:p w:rsidR="00895E0C" w:rsidRPr="00C57CD1" w:rsidRDefault="008A5FD0" w:rsidP="00895E0C">
      <w:pPr>
        <w:pStyle w:val="Paragraphedeliste"/>
        <w:numPr>
          <w:ilvl w:val="0"/>
          <w:numId w:val="1"/>
        </w:numPr>
        <w:bidi/>
        <w:rPr>
          <w:rFonts w:ascii="Arial" w:hAnsi="Arial" w:cs="Arial"/>
        </w:rPr>
        <w:sectPr w:rsidR="00895E0C" w:rsidRPr="00C57CD1" w:rsidSect="00F65BC5">
          <w:type w:val="continuous"/>
          <w:pgSz w:w="11906" w:h="16838"/>
          <w:pgMar w:top="1417" w:right="1417" w:bottom="1417" w:left="1417" w:header="708" w:footer="708" w:gutter="0"/>
          <w:cols w:space="1420"/>
          <w:docGrid w:linePitch="360"/>
        </w:sectPr>
      </w:pPr>
    </w:p>
    <w:p w:rsidR="00895E0C" w:rsidRPr="00C57CD1" w:rsidRDefault="00BC31A0" w:rsidP="00895E0C">
      <w:pPr>
        <w:bidi/>
        <w:rPr>
          <w:rFonts w:ascii="Arial" w:hAnsi="Arial" w:cs="Arial"/>
        </w:rPr>
      </w:pPr>
      <w:r w:rsidRPr="00C57CD1">
        <w:rPr>
          <w:rFonts w:ascii="Arial" w:hAnsi="Arial" w:cs="Arial"/>
          <w:rtl/>
          <w:lang w:val="ar-QA" w:bidi="ar-QA"/>
        </w:rPr>
        <w:t xml:space="preserve">اصدار محدود: 50 قطعة لكلّ لون </w:t>
      </w:r>
    </w:p>
    <w:p w:rsidR="00895E0C" w:rsidRPr="00C57CD1" w:rsidRDefault="00BC31A0" w:rsidP="00895E0C">
      <w:pPr>
        <w:bidi/>
        <w:rPr>
          <w:rFonts w:ascii="Arial" w:hAnsi="Arial" w:cs="Arial"/>
        </w:rPr>
      </w:pPr>
      <w:r w:rsidRPr="00C57CD1">
        <w:rPr>
          <w:rFonts w:ascii="Arial" w:hAnsi="Arial" w:cs="Arial"/>
          <w:rtl/>
          <w:lang w:val="ar-QA" w:bidi="ar-QA"/>
        </w:rPr>
        <w:t>الأحجام: 17.8 × 10 × 23.3 سم</w:t>
      </w:r>
    </w:p>
    <w:p w:rsidR="00895E0C" w:rsidRPr="00C57CD1" w:rsidRDefault="00BC31A0" w:rsidP="00BC31A0">
      <w:pPr>
        <w:bidi/>
        <w:rPr>
          <w:rFonts w:ascii="Arial" w:hAnsi="Arial" w:cs="Arial"/>
        </w:rPr>
      </w:pPr>
      <w:r w:rsidRPr="00C57CD1">
        <w:rPr>
          <w:rFonts w:ascii="Arial" w:hAnsi="Arial" w:cs="Arial"/>
          <w:rtl/>
          <w:lang w:val="ar-QA" w:bidi="ar-QA"/>
        </w:rPr>
        <w:t>الوزن:</w:t>
      </w:r>
      <w:r>
        <w:rPr>
          <w:rFonts w:ascii="Arial" w:hAnsi="Arial" w:cs="Arial" w:hint="cs"/>
          <w:rtl/>
          <w:lang w:val="ar-QA" w:bidi="ar-QA"/>
        </w:rPr>
        <w:t xml:space="preserve"> </w:t>
      </w:r>
      <w:proofErr w:type="gramStart"/>
      <w:r w:rsidRPr="00C57CD1">
        <w:rPr>
          <w:rFonts w:ascii="Arial" w:hAnsi="Arial" w:cs="Arial"/>
          <w:rtl/>
          <w:lang w:val="ar-QA" w:bidi="ar-QA"/>
        </w:rPr>
        <w:t>3.2</w:t>
      </w:r>
      <w:r>
        <w:rPr>
          <w:rFonts w:ascii="Arial" w:hAnsi="Arial" w:cs="Arial" w:hint="cs"/>
          <w:rtl/>
          <w:lang w:val="ar-QA" w:bidi="ar-QA"/>
        </w:rPr>
        <w:t xml:space="preserve"> </w:t>
      </w:r>
      <w:r w:rsidRPr="00C57CD1">
        <w:rPr>
          <w:rFonts w:ascii="Arial" w:hAnsi="Arial" w:cs="Arial"/>
          <w:rtl/>
          <w:lang w:val="ar-QA" w:bidi="ar-QA"/>
        </w:rPr>
        <w:t xml:space="preserve"> كيلوغرام</w:t>
      </w:r>
      <w:proofErr w:type="gramEnd"/>
      <w:r w:rsidRPr="00C57CD1">
        <w:rPr>
          <w:rFonts w:ascii="Arial" w:hAnsi="Arial" w:cs="Arial"/>
          <w:rtl/>
          <w:lang w:val="ar-QA" w:bidi="ar-QA"/>
        </w:rPr>
        <w:t xml:space="preserve"> </w:t>
      </w:r>
    </w:p>
    <w:p w:rsidR="00895E0C" w:rsidRPr="00C57CD1" w:rsidRDefault="00BC31A0" w:rsidP="00895E0C">
      <w:pPr>
        <w:bidi/>
        <w:rPr>
          <w:rFonts w:ascii="Arial" w:hAnsi="Arial" w:cs="Arial"/>
        </w:rPr>
      </w:pPr>
      <w:r w:rsidRPr="00C57CD1">
        <w:rPr>
          <w:rFonts w:ascii="Arial" w:hAnsi="Arial" w:cs="Arial"/>
          <w:rtl/>
          <w:lang w:val="ar-QA" w:bidi="ar-QA"/>
        </w:rPr>
        <w:t xml:space="preserve">281 مكوّناً في المجمل </w:t>
      </w:r>
    </w:p>
    <w:p w:rsidR="00895E0C" w:rsidRPr="00C57CD1" w:rsidRDefault="008A5FD0" w:rsidP="00895E0C">
      <w:pPr>
        <w:bidi/>
        <w:rPr>
          <w:rFonts w:ascii="Arial" w:hAnsi="Arial" w:cs="Arial"/>
        </w:rPr>
      </w:pPr>
    </w:p>
    <w:p w:rsidR="00895E0C" w:rsidRPr="00C57CD1" w:rsidRDefault="00BC31A0" w:rsidP="00895E0C">
      <w:pPr>
        <w:bidi/>
        <w:rPr>
          <w:rFonts w:ascii="Arial" w:hAnsi="Arial" w:cs="Arial"/>
          <w:b/>
        </w:rPr>
      </w:pPr>
      <w:r w:rsidRPr="00C57CD1">
        <w:rPr>
          <w:rFonts w:ascii="Arial" w:hAnsi="Arial" w:cs="Arial"/>
          <w:b/>
          <w:bCs/>
          <w:rtl/>
          <w:lang w:val="ar-QA" w:bidi="ar-QA"/>
        </w:rPr>
        <w:t>الوظائف</w:t>
      </w:r>
    </w:p>
    <w:p w:rsidR="00895E0C" w:rsidRPr="00C57CD1" w:rsidRDefault="00BC31A0" w:rsidP="00895E0C">
      <w:pPr>
        <w:bidi/>
        <w:rPr>
          <w:rFonts w:ascii="Arial" w:hAnsi="Arial" w:cs="Arial"/>
        </w:rPr>
      </w:pPr>
      <w:r w:rsidRPr="00C57CD1">
        <w:rPr>
          <w:rFonts w:ascii="Arial" w:hAnsi="Arial" w:cs="Arial"/>
          <w:rtl/>
          <w:lang w:val="ar-QA" w:bidi="ar-QA"/>
        </w:rPr>
        <w:t xml:space="preserve">عرض الساعات والدقائق: قرصان أبيضان مطبوعان بلون أسود لامع، وُضِعا فوق بعضهما البعض بشكل مستقلّ مع إشارة للساعات في القرص العلوي وإشارة للدقائق في القرص التحتي. قراءة الساعة بفضل عقارب مصقولة (مطلية بالذهب أو </w:t>
      </w:r>
      <w:proofErr w:type="spellStart"/>
      <w:r w:rsidRPr="00C57CD1">
        <w:rPr>
          <w:rFonts w:ascii="Arial" w:hAnsi="Arial" w:cs="Arial"/>
          <w:rtl/>
          <w:lang w:val="ar-QA" w:bidi="ar-QA"/>
        </w:rPr>
        <w:t>البالاديوم</w:t>
      </w:r>
      <w:proofErr w:type="spellEnd"/>
      <w:r w:rsidRPr="00C57CD1">
        <w:rPr>
          <w:rFonts w:ascii="Arial" w:hAnsi="Arial" w:cs="Arial"/>
          <w:rtl/>
          <w:lang w:val="ar-QA" w:bidi="ar-QA"/>
        </w:rPr>
        <w:t xml:space="preserve"> حسب الاصدار) ومطلية بمادة </w:t>
      </w:r>
      <w:proofErr w:type="spellStart"/>
      <w:r>
        <w:rPr>
          <w:rFonts w:ascii="Arial" w:hAnsi="Arial" w:cs="Arial"/>
          <w:lang w:val="fr-FR" w:bidi="ar-QA"/>
        </w:rPr>
        <w:t>Luminova</w:t>
      </w:r>
      <w:proofErr w:type="spellEnd"/>
      <w:r>
        <w:rPr>
          <w:rFonts w:ascii="Arial" w:hAnsi="Arial" w:cs="Arial" w:hint="cs"/>
          <w:rtl/>
          <w:lang w:val="fr-FR" w:bidi="ar-DZ"/>
        </w:rPr>
        <w:t xml:space="preserve"> ال</w:t>
      </w:r>
      <w:r w:rsidRPr="00C57CD1">
        <w:rPr>
          <w:rFonts w:ascii="Arial" w:hAnsi="Arial" w:cs="Arial"/>
          <w:rtl/>
          <w:lang w:val="ar-QA" w:bidi="ar-QA"/>
        </w:rPr>
        <w:t xml:space="preserve">مضيئة (SLN </w:t>
      </w:r>
      <w:proofErr w:type="spellStart"/>
      <w:r w:rsidRPr="00C57CD1">
        <w:rPr>
          <w:rFonts w:ascii="Arial" w:hAnsi="Arial" w:cs="Arial"/>
          <w:rtl/>
          <w:lang w:val="ar-QA" w:bidi="ar-QA"/>
        </w:rPr>
        <w:t>Green</w:t>
      </w:r>
      <w:proofErr w:type="spellEnd"/>
      <w:r w:rsidRPr="00C57CD1">
        <w:rPr>
          <w:rFonts w:ascii="Arial" w:hAnsi="Arial" w:cs="Arial"/>
          <w:rtl/>
          <w:lang w:val="ar-QA" w:bidi="ar-QA"/>
        </w:rPr>
        <w:t xml:space="preserve"> لمجابهة نقص الاضاءة). </w:t>
      </w:r>
    </w:p>
    <w:p w:rsidR="00895E0C" w:rsidRPr="00C57CD1" w:rsidRDefault="008A5FD0" w:rsidP="00895E0C">
      <w:pPr>
        <w:bidi/>
        <w:rPr>
          <w:rFonts w:ascii="Arial" w:hAnsi="Arial" w:cs="Arial"/>
        </w:rPr>
      </w:pPr>
    </w:p>
    <w:p w:rsidR="00895E0C" w:rsidRPr="00C57CD1" w:rsidRDefault="00BC31A0" w:rsidP="00895E0C">
      <w:pPr>
        <w:bidi/>
        <w:rPr>
          <w:rFonts w:ascii="Arial" w:hAnsi="Arial" w:cs="Arial"/>
          <w:b/>
        </w:rPr>
      </w:pPr>
      <w:r w:rsidRPr="00C57CD1">
        <w:rPr>
          <w:rFonts w:ascii="Arial" w:hAnsi="Arial" w:cs="Arial"/>
          <w:b/>
          <w:bCs/>
          <w:rtl/>
          <w:lang w:val="ar-QA" w:bidi="ar-QA"/>
        </w:rPr>
        <w:t>حركة L’EPEE 1839</w:t>
      </w:r>
    </w:p>
    <w:p w:rsidR="00895E0C" w:rsidRPr="00C57CD1" w:rsidRDefault="00BC31A0" w:rsidP="00895E0C">
      <w:pPr>
        <w:bidi/>
        <w:rPr>
          <w:rFonts w:ascii="Arial" w:hAnsi="Arial" w:cs="Arial"/>
        </w:rPr>
      </w:pPr>
      <w:r w:rsidRPr="00C57CD1">
        <w:rPr>
          <w:rFonts w:ascii="Arial" w:hAnsi="Arial" w:cs="Arial"/>
          <w:rtl/>
          <w:lang w:val="ar-QA" w:bidi="ar-QA"/>
        </w:rPr>
        <w:t xml:space="preserve">حركة أفقية L'Epée 1839 صُمّمت وصُنعت في ورشات الدار. </w:t>
      </w:r>
    </w:p>
    <w:p w:rsidR="00895E0C" w:rsidRPr="00C57CD1" w:rsidRDefault="00BC31A0" w:rsidP="00BC31A0">
      <w:pPr>
        <w:bidi/>
        <w:rPr>
          <w:rFonts w:ascii="Arial" w:hAnsi="Arial" w:cs="Arial"/>
        </w:rPr>
      </w:pPr>
      <w:r w:rsidRPr="00C57CD1">
        <w:rPr>
          <w:rFonts w:ascii="Arial" w:hAnsi="Arial" w:cs="Arial"/>
          <w:rtl/>
          <w:lang w:val="ar-QA" w:bidi="ar-QA"/>
        </w:rPr>
        <w:t xml:space="preserve">عيار RV1853– ميزان أفقي </w:t>
      </w:r>
    </w:p>
    <w:p w:rsidR="00895E0C" w:rsidRPr="00C57CD1" w:rsidRDefault="00BC31A0" w:rsidP="00895E0C">
      <w:pPr>
        <w:bidi/>
        <w:rPr>
          <w:rFonts w:ascii="Arial" w:hAnsi="Arial" w:cs="Arial"/>
        </w:rPr>
      </w:pPr>
      <w:r w:rsidRPr="00C57CD1">
        <w:rPr>
          <w:rFonts w:ascii="Arial" w:hAnsi="Arial" w:cs="Arial"/>
          <w:rtl/>
          <w:lang w:val="ar-QA" w:bidi="ar-QA"/>
        </w:rPr>
        <w:t xml:space="preserve">تردّد رقّاص الساعة: 18000 هزّة/ساعة / 2.5 هرتز </w:t>
      </w:r>
    </w:p>
    <w:p w:rsidR="00895E0C" w:rsidRPr="00C57CD1" w:rsidRDefault="00BC31A0" w:rsidP="00895E0C">
      <w:pPr>
        <w:bidi/>
        <w:rPr>
          <w:rFonts w:ascii="Arial" w:hAnsi="Arial" w:cs="Arial"/>
        </w:rPr>
      </w:pPr>
      <w:r w:rsidRPr="00C57CD1">
        <w:rPr>
          <w:rFonts w:ascii="Arial" w:hAnsi="Arial" w:cs="Arial"/>
          <w:rtl/>
          <w:lang w:val="ar-QA" w:bidi="ar-QA"/>
        </w:rPr>
        <w:t xml:space="preserve">خزّان وحيد </w:t>
      </w:r>
    </w:p>
    <w:p w:rsidR="00895E0C" w:rsidRPr="00C57CD1" w:rsidRDefault="00BC31A0" w:rsidP="00895E0C">
      <w:pPr>
        <w:bidi/>
        <w:rPr>
          <w:rFonts w:ascii="Arial" w:hAnsi="Arial" w:cs="Arial"/>
        </w:rPr>
      </w:pPr>
      <w:r w:rsidRPr="00C57CD1">
        <w:rPr>
          <w:rFonts w:ascii="Arial" w:hAnsi="Arial" w:cs="Arial"/>
          <w:rtl/>
          <w:lang w:val="ar-QA" w:bidi="ar-QA"/>
        </w:rPr>
        <w:t xml:space="preserve">احتياطي الطاقة: 7 أيام </w:t>
      </w:r>
    </w:p>
    <w:p w:rsidR="00895E0C" w:rsidRPr="00C57CD1" w:rsidRDefault="00BC31A0" w:rsidP="00895E0C">
      <w:pPr>
        <w:bidi/>
        <w:rPr>
          <w:rFonts w:ascii="Arial" w:hAnsi="Arial" w:cs="Arial"/>
        </w:rPr>
      </w:pPr>
      <w:r w:rsidRPr="00C57CD1">
        <w:rPr>
          <w:rFonts w:ascii="Arial" w:hAnsi="Arial" w:cs="Arial"/>
          <w:rtl/>
          <w:lang w:val="ar-QA" w:bidi="ar-QA"/>
        </w:rPr>
        <w:t>عدد المكونات: 147</w:t>
      </w:r>
    </w:p>
    <w:p w:rsidR="00895E0C" w:rsidRPr="00C57CD1" w:rsidRDefault="00BC31A0" w:rsidP="00895E0C">
      <w:pPr>
        <w:bidi/>
        <w:rPr>
          <w:rFonts w:ascii="Arial" w:hAnsi="Arial" w:cs="Arial"/>
        </w:rPr>
      </w:pPr>
      <w:r w:rsidRPr="00C57CD1">
        <w:rPr>
          <w:rFonts w:ascii="Arial" w:hAnsi="Arial" w:cs="Arial"/>
          <w:rtl/>
          <w:lang w:val="ar-QA" w:bidi="ar-QA"/>
        </w:rPr>
        <w:t>عدد الحجارة: 11</w:t>
      </w:r>
    </w:p>
    <w:p w:rsidR="00895E0C" w:rsidRPr="00C57CD1" w:rsidRDefault="00BC31A0" w:rsidP="00895E0C">
      <w:pPr>
        <w:bidi/>
        <w:rPr>
          <w:rFonts w:ascii="Arial" w:hAnsi="Arial" w:cs="Arial"/>
        </w:rPr>
      </w:pPr>
      <w:r w:rsidRPr="00C57CD1">
        <w:rPr>
          <w:rFonts w:ascii="Arial" w:hAnsi="Arial" w:cs="Arial"/>
          <w:rtl/>
          <w:lang w:val="ar-QA" w:bidi="ar-QA"/>
        </w:rPr>
        <w:t>نظام حماية Incabloc</w:t>
      </w:r>
    </w:p>
    <w:p w:rsidR="00895E0C" w:rsidRPr="00C57CD1" w:rsidRDefault="00BC31A0" w:rsidP="00895E0C">
      <w:pPr>
        <w:bidi/>
        <w:rPr>
          <w:rFonts w:ascii="Arial" w:hAnsi="Arial" w:cs="Arial"/>
        </w:rPr>
      </w:pPr>
      <w:r w:rsidRPr="00C57CD1">
        <w:rPr>
          <w:rFonts w:ascii="Arial" w:hAnsi="Arial" w:cs="Arial"/>
          <w:rtl/>
          <w:lang w:val="ar-QA" w:bidi="ar-QA"/>
        </w:rPr>
        <w:t>آلية من النحاس الأصفر المطلي بالذهب أو بالبالاديوم حسب الاصدار</w:t>
      </w:r>
    </w:p>
    <w:p w:rsidR="00895E0C" w:rsidRPr="00C57CD1" w:rsidRDefault="00BC31A0" w:rsidP="00895E0C">
      <w:pPr>
        <w:bidi/>
        <w:rPr>
          <w:rFonts w:ascii="Arial" w:hAnsi="Arial" w:cs="Arial"/>
        </w:rPr>
      </w:pPr>
      <w:r w:rsidRPr="00C57CD1">
        <w:rPr>
          <w:rFonts w:ascii="Arial" w:hAnsi="Arial" w:cs="Arial"/>
          <w:rtl/>
          <w:lang w:val="ar-QA" w:bidi="ar-QA"/>
        </w:rPr>
        <w:t xml:space="preserve">تعبئة يدوية بفضل صمّام مُدمج في الحركة. </w:t>
      </w:r>
    </w:p>
    <w:p w:rsidR="00895E0C" w:rsidRPr="00C57CD1" w:rsidRDefault="00BC31A0" w:rsidP="00895E0C">
      <w:pPr>
        <w:bidi/>
        <w:rPr>
          <w:rFonts w:ascii="Arial" w:hAnsi="Arial" w:cs="Arial"/>
        </w:rPr>
      </w:pPr>
      <w:r w:rsidRPr="00C57CD1">
        <w:rPr>
          <w:rFonts w:ascii="Arial" w:hAnsi="Arial" w:cs="Arial"/>
          <w:rtl/>
          <w:lang w:val="ar-QA" w:bidi="ar-QA"/>
        </w:rPr>
        <w:t xml:space="preserve">ضبط التوقيت من خلال زرّ موجود في أعلى جهاز التنقيب </w:t>
      </w:r>
    </w:p>
    <w:p w:rsidR="00895E0C" w:rsidRPr="00C57CD1" w:rsidRDefault="00BC31A0" w:rsidP="00895E0C">
      <w:pPr>
        <w:bidi/>
        <w:rPr>
          <w:rFonts w:ascii="Arial" w:hAnsi="Arial" w:cs="Arial"/>
        </w:rPr>
      </w:pPr>
      <w:r w:rsidRPr="00C57CD1">
        <w:rPr>
          <w:rFonts w:ascii="Arial" w:hAnsi="Arial" w:cs="Arial"/>
          <w:rtl/>
          <w:lang w:val="ar-QA" w:bidi="ar-QA"/>
        </w:rPr>
        <w:t>المواد: فولاذ مقاوم للصدأ ونحاس أصفر</w:t>
      </w:r>
    </w:p>
    <w:p w:rsidR="00895E0C" w:rsidRPr="00C57CD1" w:rsidRDefault="00BC31A0" w:rsidP="00895E0C">
      <w:pPr>
        <w:bidi/>
        <w:rPr>
          <w:rFonts w:ascii="Arial" w:hAnsi="Arial" w:cs="Arial"/>
        </w:rPr>
      </w:pPr>
      <w:r w:rsidRPr="00C57CD1">
        <w:rPr>
          <w:rFonts w:ascii="Arial" w:hAnsi="Arial" w:cs="Arial"/>
          <w:rtl/>
          <w:lang w:val="ar-QA" w:bidi="ar-QA"/>
        </w:rPr>
        <w:t xml:space="preserve">لمسات ختامية تشمل: الصقل والشطف والتلميع </w:t>
      </w:r>
    </w:p>
    <w:p w:rsidR="00895E0C" w:rsidRPr="00C57CD1" w:rsidRDefault="008A5FD0" w:rsidP="00895E0C">
      <w:pPr>
        <w:bidi/>
        <w:rPr>
          <w:rFonts w:ascii="Arial" w:hAnsi="Arial" w:cs="Arial"/>
        </w:rPr>
      </w:pPr>
    </w:p>
    <w:p w:rsidR="00895E0C" w:rsidRPr="00C57CD1" w:rsidRDefault="00BC31A0" w:rsidP="00895E0C">
      <w:pPr>
        <w:bidi/>
        <w:rPr>
          <w:rFonts w:ascii="Arial" w:hAnsi="Arial" w:cs="Arial"/>
          <w:b/>
        </w:rPr>
      </w:pPr>
      <w:r w:rsidRPr="00C57CD1">
        <w:rPr>
          <w:rFonts w:ascii="Arial" w:hAnsi="Arial" w:cs="Arial"/>
          <w:b/>
          <w:bCs/>
          <w:rtl/>
          <w:lang w:val="ar-QA" w:bidi="ar-QA"/>
        </w:rPr>
        <w:t>الهيكل والديكور</w:t>
      </w:r>
    </w:p>
    <w:p w:rsidR="00895E0C" w:rsidRPr="00C57CD1" w:rsidRDefault="008A5FD0" w:rsidP="00895E0C">
      <w:pPr>
        <w:bidi/>
        <w:rPr>
          <w:rFonts w:ascii="Arial" w:hAnsi="Arial" w:cs="Arial"/>
        </w:rPr>
      </w:pPr>
    </w:p>
    <w:p w:rsidR="00895E0C" w:rsidRPr="00C57CD1" w:rsidRDefault="00BC31A0" w:rsidP="00895E0C">
      <w:pPr>
        <w:bidi/>
        <w:rPr>
          <w:rFonts w:ascii="Arial" w:hAnsi="Arial" w:cs="Arial"/>
        </w:rPr>
      </w:pPr>
      <w:r w:rsidRPr="00C57CD1">
        <w:rPr>
          <w:rFonts w:ascii="Arial" w:hAnsi="Arial" w:cs="Arial"/>
          <w:rtl/>
          <w:lang w:val="ar-QA" w:bidi="ar-QA"/>
        </w:rPr>
        <w:t>عدد المكونات: 134 مكوّناً تمّ اضفاء اللمسة الختامية عليها يدوياً بالكامل</w:t>
      </w:r>
    </w:p>
    <w:p w:rsidR="00895E0C" w:rsidRPr="00C57CD1" w:rsidRDefault="008A5FD0" w:rsidP="00895E0C">
      <w:pPr>
        <w:bidi/>
        <w:rPr>
          <w:rFonts w:ascii="Arial" w:hAnsi="Arial" w:cs="Arial"/>
        </w:rPr>
      </w:pPr>
    </w:p>
    <w:p w:rsidR="00895E0C" w:rsidRPr="00C57CD1" w:rsidRDefault="00BC31A0" w:rsidP="00895E0C">
      <w:pPr>
        <w:pStyle w:val="Paragraphedeliste"/>
        <w:numPr>
          <w:ilvl w:val="0"/>
          <w:numId w:val="2"/>
        </w:numPr>
        <w:bidi/>
        <w:rPr>
          <w:rFonts w:ascii="Arial" w:hAnsi="Arial" w:cs="Arial"/>
        </w:rPr>
      </w:pPr>
      <w:r w:rsidRPr="00C57CD1">
        <w:rPr>
          <w:rFonts w:ascii="Arial" w:hAnsi="Arial" w:cs="Arial"/>
          <w:rtl/>
          <w:lang w:val="ar-QA" w:bidi="ar-QA"/>
        </w:rPr>
        <w:t xml:space="preserve">جهاز التنقيب: هيكل صناعي مميّز، يحمي آلية عرض الساعات والدقائق. </w:t>
      </w:r>
    </w:p>
    <w:p w:rsidR="00895E0C" w:rsidRPr="00C57CD1" w:rsidRDefault="00BC31A0" w:rsidP="00895E0C">
      <w:pPr>
        <w:pStyle w:val="Paragraphedeliste"/>
        <w:numPr>
          <w:ilvl w:val="0"/>
          <w:numId w:val="2"/>
        </w:numPr>
        <w:bidi/>
        <w:rPr>
          <w:rFonts w:ascii="Arial" w:hAnsi="Arial" w:cs="Arial"/>
        </w:rPr>
      </w:pPr>
      <w:r>
        <w:rPr>
          <w:rFonts w:ascii="Arial" w:hAnsi="Arial" w:cs="Arial"/>
          <w:rtl/>
          <w:lang w:val="ar-QA" w:bidi="ar-QA"/>
        </w:rPr>
        <w:t xml:space="preserve">الصمّام: يسمح بتعبئة الساعة </w:t>
      </w:r>
    </w:p>
    <w:p w:rsidR="00895E0C" w:rsidRPr="00C57CD1" w:rsidRDefault="00BC31A0" w:rsidP="00895E0C">
      <w:pPr>
        <w:pStyle w:val="Paragraphedeliste"/>
        <w:numPr>
          <w:ilvl w:val="0"/>
          <w:numId w:val="2"/>
        </w:numPr>
        <w:bidi/>
        <w:rPr>
          <w:rFonts w:ascii="Arial" w:hAnsi="Arial" w:cs="Arial"/>
        </w:rPr>
      </w:pPr>
      <w:r w:rsidRPr="00C57CD1">
        <w:rPr>
          <w:rFonts w:ascii="Arial" w:hAnsi="Arial" w:cs="Arial"/>
          <w:rtl/>
          <w:lang w:val="ar-QA" w:bidi="ar-QA"/>
        </w:rPr>
        <w:t xml:space="preserve">المحرّكات: على وجه الزينة، تمّ صقله يدوياً بالكامل </w:t>
      </w:r>
    </w:p>
    <w:p w:rsidR="00895E0C" w:rsidRPr="00C57CD1" w:rsidRDefault="00BC31A0" w:rsidP="00895E0C">
      <w:pPr>
        <w:pStyle w:val="Paragraphedeliste"/>
        <w:numPr>
          <w:ilvl w:val="0"/>
          <w:numId w:val="2"/>
        </w:numPr>
        <w:bidi/>
        <w:rPr>
          <w:rFonts w:ascii="Arial" w:hAnsi="Arial" w:cs="Arial"/>
        </w:rPr>
      </w:pPr>
      <w:r w:rsidRPr="00C57CD1">
        <w:rPr>
          <w:rFonts w:ascii="Arial" w:hAnsi="Arial" w:cs="Arial"/>
          <w:rtl/>
          <w:lang w:val="ar-QA" w:bidi="ar-QA"/>
        </w:rPr>
        <w:t xml:space="preserve">الأنابيب: مُنجزة باستخدام قضبان ملوية من النحاس الأصفر ومطليّة </w:t>
      </w:r>
    </w:p>
    <w:p w:rsidR="00895E0C" w:rsidRPr="00C57CD1" w:rsidRDefault="00BC31A0" w:rsidP="00895E0C">
      <w:pPr>
        <w:pStyle w:val="Paragraphedeliste"/>
        <w:numPr>
          <w:ilvl w:val="0"/>
          <w:numId w:val="2"/>
        </w:numPr>
        <w:bidi/>
        <w:rPr>
          <w:rFonts w:ascii="Arial" w:hAnsi="Arial" w:cs="Arial"/>
        </w:rPr>
      </w:pPr>
      <w:r w:rsidRPr="00C57CD1">
        <w:rPr>
          <w:rFonts w:ascii="Arial" w:hAnsi="Arial" w:cs="Arial"/>
          <w:rtl/>
          <w:lang w:val="ar-QA" w:bidi="ar-QA"/>
        </w:rPr>
        <w:t xml:space="preserve">المضخّة: على وجه الزينة، مصنوعة من النحاس الأصفر المصقول والملمّع يدوياً </w:t>
      </w:r>
    </w:p>
    <w:p w:rsidR="00895E0C" w:rsidRPr="00C57CD1" w:rsidRDefault="008A5FD0" w:rsidP="00895E0C">
      <w:pPr>
        <w:bidi/>
        <w:rPr>
          <w:rFonts w:ascii="Arial" w:hAnsi="Arial" w:cs="Arial"/>
        </w:rPr>
      </w:pPr>
    </w:p>
    <w:p w:rsidR="00895E0C" w:rsidRPr="00C57CD1" w:rsidRDefault="00BC31A0" w:rsidP="00895E0C">
      <w:pPr>
        <w:bidi/>
        <w:rPr>
          <w:rFonts w:ascii="Arial" w:hAnsi="Arial" w:cs="Arial"/>
          <w:b/>
        </w:rPr>
      </w:pPr>
      <w:r w:rsidRPr="00C57CD1">
        <w:rPr>
          <w:rFonts w:ascii="Arial" w:hAnsi="Arial" w:cs="Arial"/>
          <w:b/>
          <w:bCs/>
          <w:rtl/>
          <w:lang w:val="ar-QA" w:bidi="ar-QA"/>
        </w:rPr>
        <w:t xml:space="preserve">الديكور </w:t>
      </w:r>
    </w:p>
    <w:p w:rsidR="00895E0C" w:rsidRPr="00C57CD1" w:rsidRDefault="008A5FD0" w:rsidP="00895E0C">
      <w:pPr>
        <w:bidi/>
        <w:rPr>
          <w:rFonts w:ascii="Arial" w:hAnsi="Arial" w:cs="Arial"/>
        </w:rPr>
      </w:pPr>
    </w:p>
    <w:p w:rsidR="001C0779" w:rsidRDefault="00BC31A0" w:rsidP="00544B5E">
      <w:pPr>
        <w:bidi/>
        <w:rPr>
          <w:rFonts w:ascii="Arial" w:hAnsi="Arial" w:cs="Arial"/>
        </w:rPr>
      </w:pPr>
      <w:r w:rsidRPr="00C57CD1">
        <w:rPr>
          <w:rFonts w:ascii="Arial" w:hAnsi="Arial" w:cs="Arial"/>
          <w:rtl/>
          <w:lang w:val="ar-QA" w:bidi="ar-QA"/>
        </w:rPr>
        <w:t xml:space="preserve">قاعدة سوداء مصنوعة من الألومنيوم تُظهر الميزان الأفقي والخزّان من خلال دائرتين شفافتين </w:t>
      </w:r>
    </w:p>
    <w:p w:rsidR="00544B5E" w:rsidRDefault="00BC31A0" w:rsidP="00BC31A0">
      <w:pPr>
        <w:bidi/>
        <w:rPr>
          <w:rFonts w:ascii="Arial" w:hAnsi="Arial" w:cs="Arial"/>
        </w:rPr>
      </w:pPr>
      <w:r>
        <w:rPr>
          <w:rFonts w:ascii="Arial" w:hAnsi="Arial" w:cs="Arial"/>
          <w:rtl/>
          <w:lang w:val="ar-QA" w:bidi="ar-QA"/>
        </w:rPr>
        <w:t xml:space="preserve">غطاء من الزجاج المعدني دون دعامة. </w:t>
      </w:r>
    </w:p>
    <w:p w:rsidR="00A10B9E" w:rsidRDefault="008A5FD0" w:rsidP="003F217D">
      <w:pPr>
        <w:bidi/>
        <w:spacing w:before="240" w:after="240"/>
        <w:jc w:val="center"/>
        <w:rPr>
          <w:rFonts w:ascii="Arial" w:hAnsi="Arial" w:cs="Arial"/>
          <w:b/>
          <w:sz w:val="20"/>
          <w:szCs w:val="20"/>
        </w:rPr>
      </w:pPr>
    </w:p>
    <w:p w:rsidR="003F217D" w:rsidRDefault="00BC31A0" w:rsidP="003F217D">
      <w:pPr>
        <w:bidi/>
        <w:spacing w:before="240" w:after="240"/>
        <w:jc w:val="center"/>
        <w:rPr>
          <w:rFonts w:ascii="Arial" w:hAnsi="Arial" w:cs="Arial"/>
          <w:sz w:val="20"/>
          <w:szCs w:val="20"/>
        </w:rPr>
      </w:pPr>
      <w:r>
        <w:rPr>
          <w:rFonts w:ascii="Arial" w:hAnsi="Arial" w:cs="Arial"/>
          <w:sz w:val="20"/>
          <w:szCs w:val="20"/>
          <w:rtl/>
          <w:lang w:val="ar-QA" w:bidi="ar-QA"/>
        </w:rPr>
        <w:t>L’EPEE 1839</w:t>
      </w:r>
      <w:r>
        <w:rPr>
          <w:rFonts w:ascii="Arial" w:hAnsi="Arial" w:cs="Arial"/>
          <w:b/>
          <w:bCs/>
          <w:sz w:val="20"/>
          <w:szCs w:val="20"/>
          <w:rtl/>
          <w:lang w:val="ar-QA" w:bidi="ar-QA"/>
        </w:rPr>
        <w:t xml:space="preserve"> – مصنع ساعات رائد في سويسرا</w:t>
      </w:r>
    </w:p>
    <w:p w:rsidR="003F217D" w:rsidRDefault="00BC31A0" w:rsidP="003F217D">
      <w:pPr>
        <w:bidi/>
        <w:ind w:left="360"/>
        <w:rPr>
          <w:rFonts w:ascii="Arial" w:hAnsi="Arial" w:cs="Arial"/>
        </w:rPr>
      </w:pPr>
      <w:r w:rsidRPr="003F217D">
        <w:rPr>
          <w:rFonts w:ascii="Arial" w:hAnsi="Arial" w:cs="Arial"/>
          <w:rtl/>
          <w:lang w:val="ar-QA" w:bidi="ar-QA"/>
        </w:rPr>
        <w:t xml:space="preserve">تُعتبر L’Epée شركة صناعة ساعات رائدة منذ 175 عاماً. وتُعَدّ اليوم المصنع الوحيد المتخصّص في صناعة الساعات الكبيرة الراقية في سويسرا. وأسّسها أوغيست ليبيه في عام 1839 في منطقة بيزونسون الفرنسية وتخصّصت في بداية مشوارها في صنع علب الموسيقى ومكوّنات الساعات. وكان اسم العلامة منذ تلك الفترة مقترناً بالقطع المصنوعة باليد بالكامل. </w:t>
      </w:r>
    </w:p>
    <w:p w:rsidR="003F217D" w:rsidRPr="003F217D" w:rsidRDefault="008A5FD0" w:rsidP="003F217D">
      <w:pPr>
        <w:bidi/>
        <w:ind w:left="360"/>
        <w:rPr>
          <w:rFonts w:ascii="Arial" w:hAnsi="Arial" w:cs="Arial"/>
        </w:rPr>
      </w:pPr>
    </w:p>
    <w:p w:rsidR="003F217D" w:rsidRDefault="00BC31A0" w:rsidP="003F217D">
      <w:pPr>
        <w:bidi/>
        <w:ind w:left="360"/>
        <w:rPr>
          <w:rFonts w:ascii="Arial" w:hAnsi="Arial" w:cs="Arial"/>
        </w:rPr>
      </w:pPr>
      <w:r w:rsidRPr="003F217D">
        <w:rPr>
          <w:rFonts w:ascii="Arial" w:hAnsi="Arial" w:cs="Arial"/>
          <w:rtl/>
          <w:lang w:val="ar-QA" w:bidi="ar-QA"/>
        </w:rPr>
        <w:t xml:space="preserve">واحتلّ المصنع انطلاقاً من عام 1850 موقع الريادة في مجال انتاج الموازين وطوّر منظّمات خاصة بالساعات المنبّهة وساعات الطاولة والساعات الموسيقية. واكتسب صيتاً واسعاً وأودع العديد من براءات الاختراع المتعلّقة بإنشاء موازين خاصة، لا سيما لأنظمته المقاومة للاحتكاك وذاتية الانطلاق وذات القوّة الثابتة. وأصبح المزوّد الرئيسي للعديد من صانعي الساعات الكبيرة المشهورين. وحصد العديد من الميداليات الذهبية خلال المعارض الدولية. </w:t>
      </w:r>
    </w:p>
    <w:p w:rsidR="003F217D" w:rsidRPr="003F217D" w:rsidRDefault="008A5FD0" w:rsidP="003F217D">
      <w:pPr>
        <w:bidi/>
        <w:ind w:left="360"/>
        <w:rPr>
          <w:rFonts w:ascii="Arial" w:hAnsi="Arial" w:cs="Arial"/>
        </w:rPr>
      </w:pPr>
    </w:p>
    <w:p w:rsidR="003F217D" w:rsidRDefault="00BC31A0" w:rsidP="003F217D">
      <w:pPr>
        <w:bidi/>
        <w:ind w:left="360"/>
        <w:rPr>
          <w:rFonts w:ascii="Arial" w:hAnsi="Arial" w:cs="Arial"/>
        </w:rPr>
      </w:pPr>
      <w:r w:rsidRPr="003F217D">
        <w:rPr>
          <w:rFonts w:ascii="Arial" w:hAnsi="Arial" w:cs="Arial"/>
          <w:rtl/>
          <w:lang w:val="ar-QA" w:bidi="ar-QA"/>
        </w:rPr>
        <w:t xml:space="preserve">وتستمدّ L’Epée الجزء الأكبر من شهرتها، خلال القرن العشرين، من ساعات السفر الرائعة التي أنجزتها. ويربط كثيرون بين علامة L'Epée والشخصيات المتنفّذة وأصحاب السلطة. إذ يهدي أعضاء الحكومة الفرنسية ساعات كبيرة إلى ضيوفهم المبجّلين. وعندما انطلقت رحلات الكونكورد في عام 1976، جهّزت L’Epée قمرات الطائرات بساعات حائطية تُعلم المسافرين بالتوقيت. وأبدت العلامة في عام 1994 اهتماماً برفع التحدّيات من خلال صنع أكبر ساعة رقاصية في العالم وسُجّل هذا الانجاز في كتاب غينيس للأرقام القياسية. </w:t>
      </w:r>
    </w:p>
    <w:p w:rsidR="003F217D" w:rsidRPr="003F217D" w:rsidRDefault="008A5FD0" w:rsidP="003F217D">
      <w:pPr>
        <w:bidi/>
        <w:ind w:left="360"/>
        <w:rPr>
          <w:rFonts w:ascii="Arial" w:hAnsi="Arial" w:cs="Arial"/>
        </w:rPr>
      </w:pPr>
    </w:p>
    <w:p w:rsidR="003F217D" w:rsidRPr="003F217D" w:rsidRDefault="00BC31A0" w:rsidP="003F217D">
      <w:pPr>
        <w:bidi/>
        <w:ind w:left="360"/>
        <w:rPr>
          <w:rFonts w:ascii="Arial" w:hAnsi="Arial" w:cs="Arial"/>
        </w:rPr>
      </w:pPr>
      <w:r w:rsidRPr="003F217D">
        <w:rPr>
          <w:rFonts w:ascii="Arial" w:hAnsi="Arial" w:cs="Arial"/>
          <w:rtl/>
          <w:lang w:val="ar-QA" w:bidi="ar-QA"/>
        </w:rPr>
        <w:t xml:space="preserve">يوجد مقرّ L’Epée 1839 حاليا في منطقة دوليمونت في جبال الجورا السويسرية. وطوّرت، بدفع من مديرها العام أرنو نيكولا، مجموعة ساعات طاولة استثنائية تتضمّن سلسلة متكاملة من الساعات المعقّدة. </w:t>
      </w:r>
    </w:p>
    <w:p w:rsidR="003F217D" w:rsidRDefault="008A5FD0" w:rsidP="003F217D">
      <w:pPr>
        <w:bidi/>
        <w:ind w:left="360"/>
        <w:rPr>
          <w:rFonts w:ascii="Arial" w:hAnsi="Arial" w:cs="Arial"/>
        </w:rPr>
      </w:pPr>
    </w:p>
    <w:p w:rsidR="003F217D" w:rsidRPr="003F217D" w:rsidRDefault="00BC31A0" w:rsidP="003F217D">
      <w:pPr>
        <w:bidi/>
        <w:ind w:left="360"/>
        <w:rPr>
          <w:rFonts w:ascii="Arial" w:hAnsi="Arial" w:cs="Arial"/>
        </w:rPr>
      </w:pPr>
      <w:r w:rsidRPr="003F217D">
        <w:rPr>
          <w:rFonts w:ascii="Arial" w:hAnsi="Arial" w:cs="Arial"/>
          <w:rtl/>
          <w:lang w:val="ar-QA" w:bidi="ar-QA"/>
        </w:rPr>
        <w:t xml:space="preserve">وتتمحور المجموعة حول ثلاثة مواضيع: </w:t>
      </w:r>
    </w:p>
    <w:p w:rsidR="003F217D" w:rsidRDefault="008A5FD0" w:rsidP="003F217D">
      <w:pPr>
        <w:bidi/>
        <w:ind w:left="360"/>
        <w:rPr>
          <w:rFonts w:ascii="Arial" w:hAnsi="Arial" w:cs="Arial"/>
        </w:rPr>
      </w:pPr>
    </w:p>
    <w:p w:rsidR="003F217D" w:rsidRDefault="00BC31A0" w:rsidP="003F217D">
      <w:pPr>
        <w:bidi/>
        <w:ind w:left="360"/>
        <w:rPr>
          <w:rFonts w:ascii="Arial" w:hAnsi="Arial" w:cs="Arial"/>
        </w:rPr>
      </w:pPr>
      <w:r w:rsidRPr="003F217D">
        <w:rPr>
          <w:rFonts w:ascii="Arial" w:hAnsi="Arial" w:cs="Arial"/>
          <w:rtl/>
          <w:lang w:val="ar-QA" w:bidi="ar-QA"/>
        </w:rPr>
        <w:t xml:space="preserve">الفنّ الابداعي – قطع فنيّة بالأساس تُنجز في معظم الأحيان في إطار شراكة مع مصمّمين خارجيين. وهي تثير الدهشة وتُلهم وحتّى تصدم الجامعين المخضرمين. إذ تتوجّه للأشخاص الباحثين بوعي أو دون وعي عن قطع استثنائية فريدة من نوعها. </w:t>
      </w:r>
    </w:p>
    <w:p w:rsidR="003F217D" w:rsidRPr="003F217D" w:rsidRDefault="008A5FD0" w:rsidP="003F217D">
      <w:pPr>
        <w:bidi/>
        <w:ind w:left="360"/>
        <w:rPr>
          <w:rFonts w:ascii="Arial" w:hAnsi="Arial" w:cs="Arial"/>
        </w:rPr>
      </w:pPr>
    </w:p>
    <w:p w:rsidR="003F217D" w:rsidRPr="003F217D" w:rsidRDefault="00BC31A0" w:rsidP="00BC31A0">
      <w:pPr>
        <w:bidi/>
        <w:ind w:left="360"/>
        <w:rPr>
          <w:rFonts w:ascii="Arial" w:hAnsi="Arial" w:cs="Arial"/>
        </w:rPr>
      </w:pPr>
      <w:r w:rsidRPr="003F217D">
        <w:rPr>
          <w:rFonts w:ascii="Arial" w:hAnsi="Arial" w:cs="Arial"/>
          <w:rtl/>
          <w:lang w:val="ar-QA" w:bidi="ar-QA"/>
        </w:rPr>
        <w:t>الساعات المعاصرة – تُدمج الابداعات التقنية ذات التصميم المعاصر (...</w:t>
      </w:r>
      <w:proofErr w:type="spellStart"/>
      <w:r w:rsidRPr="003F217D">
        <w:rPr>
          <w:rFonts w:ascii="Arial" w:hAnsi="Arial" w:cs="Arial"/>
          <w:rtl/>
          <w:lang w:val="ar-QA" w:bidi="ar-QA"/>
        </w:rPr>
        <w:t>la</w:t>
      </w:r>
      <w:proofErr w:type="spellEnd"/>
      <w:r w:rsidRPr="003F217D">
        <w:rPr>
          <w:rFonts w:ascii="Arial" w:hAnsi="Arial" w:cs="Arial"/>
          <w:rtl/>
          <w:lang w:val="ar-QA" w:bidi="ar-QA"/>
        </w:rPr>
        <w:t xml:space="preserve"> </w:t>
      </w:r>
      <w:proofErr w:type="spellStart"/>
      <w:r w:rsidRPr="003F217D">
        <w:rPr>
          <w:rFonts w:ascii="Arial" w:hAnsi="Arial" w:cs="Arial"/>
          <w:rtl/>
          <w:lang w:val="ar-QA" w:bidi="ar-QA"/>
        </w:rPr>
        <w:t>Duet</w:t>
      </w:r>
      <w:proofErr w:type="spellEnd"/>
      <w:proofErr w:type="gramStart"/>
      <w:r w:rsidRPr="003F217D">
        <w:rPr>
          <w:rFonts w:ascii="Arial" w:hAnsi="Arial" w:cs="Arial"/>
          <w:rtl/>
          <w:lang w:val="ar-QA" w:bidi="ar-QA"/>
        </w:rPr>
        <w:t xml:space="preserve"> </w:t>
      </w:r>
      <w:r>
        <w:rPr>
          <w:rFonts w:ascii="Arial" w:hAnsi="Arial" w:cs="Arial"/>
          <w:lang w:val="fr-FR" w:bidi="ar-QA"/>
        </w:rPr>
        <w:t>,</w:t>
      </w:r>
      <w:proofErr w:type="gramEnd"/>
      <w:r w:rsidRPr="003F217D">
        <w:rPr>
          <w:rFonts w:ascii="Arial" w:hAnsi="Arial" w:cs="Arial"/>
          <w:rtl/>
          <w:lang w:val="ar-QA" w:bidi="ar-QA"/>
        </w:rPr>
        <w:t xml:space="preserve">Le </w:t>
      </w:r>
      <w:proofErr w:type="spellStart"/>
      <w:r w:rsidRPr="003F217D">
        <w:rPr>
          <w:rFonts w:ascii="Arial" w:hAnsi="Arial" w:cs="Arial"/>
          <w:rtl/>
          <w:lang w:val="ar-QA" w:bidi="ar-QA"/>
        </w:rPr>
        <w:t>Duel</w:t>
      </w:r>
      <w:proofErr w:type="spellEnd"/>
      <w:r w:rsidRPr="003F217D">
        <w:rPr>
          <w:rFonts w:ascii="Arial" w:hAnsi="Arial" w:cs="Arial"/>
          <w:rtl/>
          <w:lang w:val="ar-QA" w:bidi="ar-QA"/>
        </w:rPr>
        <w:t xml:space="preserve">) والنماذج المبسّطة الطلائعية (La Tour) تعقيدات على غرار الثواني الارتجاعية ومؤشّرات احتياطي الطاقة وأطوار القمر والتوربيون والأجراس والتقويمات الأبدية... </w:t>
      </w:r>
    </w:p>
    <w:p w:rsidR="003F217D" w:rsidRDefault="008A5FD0" w:rsidP="003F217D">
      <w:pPr>
        <w:bidi/>
        <w:ind w:left="360"/>
        <w:rPr>
          <w:rFonts w:ascii="Arial" w:hAnsi="Arial" w:cs="Arial"/>
        </w:rPr>
      </w:pPr>
    </w:p>
    <w:p w:rsidR="003F217D" w:rsidRDefault="00BC31A0" w:rsidP="003F217D">
      <w:pPr>
        <w:bidi/>
        <w:ind w:left="360"/>
        <w:rPr>
          <w:rFonts w:ascii="Arial" w:hAnsi="Arial" w:cs="Arial"/>
        </w:rPr>
      </w:pPr>
      <w:r w:rsidRPr="003F217D">
        <w:rPr>
          <w:rFonts w:ascii="Arial" w:hAnsi="Arial" w:cs="Arial"/>
          <w:rtl/>
          <w:lang w:val="ar-QA" w:bidi="ar-QA"/>
        </w:rPr>
        <w:t>الساعات المحمولة – وأخيراً ساعات السفر الكلاسيكية التي يُطلق عليها كذلك اسم ساعات الضباط، وهي قطع تاريخية تنتمي إلى تراث العلامة وتملك بدورها عدداً من التعقيدات الساعاتية: أجراس، تكرار تحت الطلب، تقويم، أطوار القمر، توربيون...</w:t>
      </w:r>
    </w:p>
    <w:p w:rsidR="003F217D" w:rsidRPr="003F217D" w:rsidRDefault="008A5FD0" w:rsidP="003F217D">
      <w:pPr>
        <w:bidi/>
        <w:ind w:left="360"/>
        <w:rPr>
          <w:rFonts w:ascii="Arial" w:hAnsi="Arial" w:cs="Arial"/>
        </w:rPr>
      </w:pPr>
    </w:p>
    <w:p w:rsidR="003F217D" w:rsidRDefault="00BC31A0" w:rsidP="003F217D">
      <w:pPr>
        <w:bidi/>
        <w:ind w:left="360"/>
        <w:rPr>
          <w:rFonts w:ascii="Arial" w:hAnsi="Arial" w:cs="Arial"/>
          <w:sz w:val="20"/>
          <w:szCs w:val="20"/>
        </w:rPr>
      </w:pPr>
      <w:r w:rsidRPr="003F217D">
        <w:rPr>
          <w:rFonts w:ascii="Arial" w:hAnsi="Arial" w:cs="Arial"/>
          <w:rtl/>
          <w:lang w:val="ar-QA" w:bidi="ar-QA"/>
        </w:rPr>
        <w:t xml:space="preserve">وتصمّم جميع هذه الابداعات في ورشات الدار. لقد أصبحت التحدّيات التقنية والجمع بين الأشكال والوظائف واحتياطيات الطاقة الكبيرة واللمسات الختامية الرائعة توقيعات مميّزة للعلامة. </w:t>
      </w:r>
    </w:p>
    <w:p w:rsidR="00614602" w:rsidRPr="00C57CD1" w:rsidRDefault="008A5FD0" w:rsidP="001C0779">
      <w:pPr>
        <w:bidi/>
        <w:ind w:firstLine="708"/>
        <w:rPr>
          <w:rFonts w:ascii="Arial" w:hAnsi="Arial" w:cs="Arial"/>
          <w:b/>
        </w:rPr>
      </w:pPr>
    </w:p>
    <w:sectPr w:rsidR="00614602" w:rsidRPr="00C57CD1" w:rsidSect="005D05FC">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5FD0" w:rsidRDefault="008A5FD0">
      <w:r>
        <w:separator/>
      </w:r>
    </w:p>
  </w:endnote>
  <w:endnote w:type="continuationSeparator" w:id="0">
    <w:p w:rsidR="008A5FD0" w:rsidRDefault="008A5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ヒラギノ角ゴ Pro W3">
    <w:altName w:val="MS Mincho"/>
    <w:charset w:val="80"/>
    <w:family w:val="auto"/>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42C" w:rsidRDefault="0017442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42C" w:rsidRPr="002363FC" w:rsidRDefault="0017442C" w:rsidP="0017442C">
    <w:pPr>
      <w:pStyle w:val="Pieddepage"/>
      <w:jc w:val="right"/>
      <w:rPr>
        <w:rFonts w:ascii="Arial" w:eastAsia="ヒラギノ角ゴ Pro W3" w:hAnsi="Arial" w:cs="Arial"/>
        <w:color w:val="000000"/>
        <w:kern w:val="1"/>
        <w:sz w:val="18"/>
        <w:szCs w:val="18"/>
        <w:lang w:eastAsia="ar-SA"/>
      </w:rPr>
    </w:pPr>
    <w:r w:rsidRPr="003B5B54">
      <w:rPr>
        <w:rFonts w:ascii="Simplified Arabic" w:hAnsi="Simplified Arabic" w:cs="Simplified Arabic"/>
        <w:sz w:val="20"/>
        <w:rtl/>
      </w:rPr>
      <w:t>لمزيد من المعلومات، يرجى الاتصال</w:t>
    </w:r>
    <w:r w:rsidRPr="003B5B54">
      <w:rPr>
        <w:rFonts w:ascii="Simplified Arabic" w:hAnsi="Simplified Arabic" w:cs="Simplified Arabic"/>
        <w:sz w:val="20"/>
        <w:rtl/>
        <w:lang w:bidi="ar-AE"/>
      </w:rPr>
      <w:t xml:space="preserve"> بـ:</w:t>
    </w:r>
    <w:r>
      <w:rPr>
        <w:rFonts w:ascii="Arial" w:hAnsi="Arial" w:cs="Arial"/>
        <w:sz w:val="18"/>
        <w:szCs w:val="18"/>
      </w:rPr>
      <w:t xml:space="preserve"> </w:t>
    </w:r>
    <w:r w:rsidRPr="00E71875">
      <w:rPr>
        <w:rFonts w:ascii="Arial" w:hAnsi="Arial" w:cs="Arial"/>
        <w:sz w:val="18"/>
        <w:szCs w:val="18"/>
      </w:rPr>
      <w:t xml:space="preserve"> </w:t>
    </w:r>
    <w:r w:rsidRPr="00E71875">
      <w:rPr>
        <w:rFonts w:ascii="Arial" w:hAnsi="Arial" w:cs="Arial"/>
        <w:sz w:val="18"/>
        <w:szCs w:val="18"/>
      </w:rPr>
      <w:br/>
    </w:r>
    <w:r>
      <w:rPr>
        <w:rFonts w:ascii="Arial" w:eastAsia="ヒラギノ角ゴ Pro W3" w:hAnsi="Arial" w:cs="Arial"/>
        <w:color w:val="000000"/>
        <w:kern w:val="1"/>
        <w:sz w:val="18"/>
        <w:szCs w:val="18"/>
        <w:lang w:eastAsia="ar-SA"/>
      </w:rPr>
      <w:t xml:space="preserve">Lauriane Marchand, L’Epée 1839, Brand of SWIZA SA Manufacture, Rue Saint-Maurice 1, 2800 Delémont, </w:t>
    </w:r>
    <w:proofErr w:type="spellStart"/>
    <w:r>
      <w:rPr>
        <w:rFonts w:ascii="Arial" w:eastAsia="ヒラギノ角ゴ Pro W3" w:hAnsi="Arial" w:cs="Arial"/>
        <w:color w:val="000000"/>
        <w:kern w:val="1"/>
        <w:sz w:val="18"/>
        <w:szCs w:val="18"/>
        <w:lang w:eastAsia="ar-SA"/>
      </w:rPr>
      <w:t>Switzerland</w:t>
    </w:r>
    <w:proofErr w:type="spellEnd"/>
  </w:p>
  <w:p w:rsidR="00003078" w:rsidRPr="0017442C" w:rsidRDefault="0017442C" w:rsidP="0017442C">
    <w:pPr>
      <w:pStyle w:val="Pieddepage"/>
      <w:jc w:val="right"/>
    </w:pPr>
    <w:r w:rsidRPr="002363FC">
      <w:rPr>
        <w:rFonts w:ascii="Arial" w:eastAsia="ヒラギノ角ゴ Pro W3" w:hAnsi="Arial" w:cs="Arial"/>
        <w:color w:val="000000"/>
        <w:kern w:val="1"/>
        <w:sz w:val="18"/>
        <w:szCs w:val="18"/>
        <w:lang w:val="en-US" w:eastAsia="ar-SA"/>
      </w:rPr>
      <w:t xml:space="preserve">Email: </w:t>
    </w:r>
    <w:r>
      <w:rPr>
        <w:rFonts w:ascii="Arial" w:eastAsia="ヒラギノ角ゴ Pro W3" w:hAnsi="Arial" w:cs="Arial"/>
        <w:color w:val="000000"/>
        <w:kern w:val="1"/>
        <w:sz w:val="18"/>
        <w:szCs w:val="18"/>
        <w:lang w:val="en-US" w:eastAsia="ar-SA"/>
      </w:rPr>
      <w:t>marketing@swiza.ch</w:t>
    </w:r>
    <w:r w:rsidRPr="002363FC">
      <w:rPr>
        <w:rFonts w:ascii="Arial" w:eastAsia="ヒラギノ角ゴ Pro W3" w:hAnsi="Arial" w:cs="Arial"/>
        <w:color w:val="000000"/>
        <w:kern w:val="1"/>
        <w:sz w:val="18"/>
        <w:szCs w:val="18"/>
        <w:lang w:val="en-US" w:eastAsia="ar-SA"/>
      </w:rPr>
      <w:t xml:space="preserve"> </w:t>
    </w:r>
    <w:r>
      <w:rPr>
        <w:rFonts w:ascii="Arial" w:eastAsia="ヒラギノ角ゴ Pro W3" w:hAnsi="Arial" w:cs="Arial"/>
        <w:color w:val="000000"/>
        <w:kern w:val="1"/>
        <w:sz w:val="18"/>
        <w:szCs w:val="18"/>
        <w:lang w:val="en-US" w:eastAsia="ar-SA"/>
      </w:rPr>
      <w:t xml:space="preserve">- </w:t>
    </w:r>
    <w:r w:rsidRPr="002363FC">
      <w:rPr>
        <w:rFonts w:ascii="Arial" w:eastAsia="ヒラギノ角ゴ Pro W3" w:hAnsi="Arial" w:cs="Arial"/>
        <w:color w:val="000000"/>
        <w:kern w:val="1"/>
        <w:sz w:val="18"/>
        <w:szCs w:val="18"/>
        <w:lang w:val="en-US" w:eastAsia="ar-SA"/>
      </w:rPr>
      <w:t xml:space="preserve">Tel.: +41 </w:t>
    </w:r>
    <w:r>
      <w:rPr>
        <w:rFonts w:ascii="Arial" w:eastAsia="ヒラギノ角ゴ Pro W3" w:hAnsi="Arial" w:cs="Arial"/>
        <w:color w:val="000000"/>
        <w:kern w:val="1"/>
        <w:sz w:val="18"/>
        <w:szCs w:val="18"/>
        <w:lang w:val="en-US" w:eastAsia="ar-SA"/>
      </w:rPr>
      <w:t>32 421 94 10</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42C" w:rsidRDefault="0017442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5FD0" w:rsidRDefault="008A5FD0">
      <w:r>
        <w:separator/>
      </w:r>
    </w:p>
  </w:footnote>
  <w:footnote w:type="continuationSeparator" w:id="0">
    <w:p w:rsidR="008A5FD0" w:rsidRDefault="008A5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42C" w:rsidRDefault="0017442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078" w:rsidRDefault="00BC31A0" w:rsidP="0039010D">
    <w:pPr>
      <w:pStyle w:val="En-tte"/>
      <w:bidi/>
      <w:jc w:val="left"/>
    </w:pPr>
    <w:r>
      <w:rPr>
        <w:noProof/>
        <w:lang w:val="fr-FR" w:eastAsia="zh-TW"/>
      </w:rPr>
      <w:drawing>
        <wp:anchor distT="0" distB="0" distL="114300" distR="114300" simplePos="0" relativeHeight="251658240" behindDoc="0" locked="0" layoutInCell="1" allowOverlap="1">
          <wp:simplePos x="0" y="0"/>
          <wp:positionH relativeFrom="column">
            <wp:posOffset>2542141</wp:posOffset>
          </wp:positionH>
          <wp:positionV relativeFrom="paragraph">
            <wp:posOffset>-228910</wp:posOffset>
          </wp:positionV>
          <wp:extent cx="688616" cy="652007"/>
          <wp:effectExtent l="19050" t="0" r="0" b="0"/>
          <wp:wrapNone/>
          <wp:docPr id="1" name="Image 1" descr="C:\Users\marketing\Desktop\LOGO ALL EPS\EP\LEpe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eting\Desktop\LOGO ALL EPS\EP\LEpee_logo.jpg"/>
                  <pic:cNvPicPr>
                    <a:picLocks noChangeAspect="1" noChangeArrowheads="1"/>
                  </pic:cNvPicPr>
                </pic:nvPicPr>
                <pic:blipFill>
                  <a:blip r:embed="rId1"/>
                  <a:stretch>
                    <a:fillRect/>
                  </a:stretch>
                </pic:blipFill>
                <pic:spPr bwMode="auto">
                  <a:xfrm>
                    <a:off x="0" y="0"/>
                    <a:ext cx="688616" cy="652007"/>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42C" w:rsidRDefault="0017442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868AD"/>
    <w:multiLevelType w:val="hybridMultilevel"/>
    <w:tmpl w:val="0520F444"/>
    <w:lvl w:ilvl="0" w:tplc="B776AEC8">
      <w:start w:val="1"/>
      <w:numFmt w:val="bullet"/>
      <w:lvlText w:val=""/>
      <w:lvlJc w:val="left"/>
      <w:pPr>
        <w:ind w:left="720" w:hanging="360"/>
      </w:pPr>
      <w:rPr>
        <w:rFonts w:ascii="Wingdings" w:hAnsi="Wingdings" w:hint="default"/>
      </w:rPr>
    </w:lvl>
    <w:lvl w:ilvl="1" w:tplc="BAC48DE4" w:tentative="1">
      <w:start w:val="1"/>
      <w:numFmt w:val="bullet"/>
      <w:lvlText w:val="o"/>
      <w:lvlJc w:val="left"/>
      <w:pPr>
        <w:ind w:left="1440" w:hanging="360"/>
      </w:pPr>
      <w:rPr>
        <w:rFonts w:ascii="Courier New" w:hAnsi="Courier New" w:cs="Courier New" w:hint="default"/>
      </w:rPr>
    </w:lvl>
    <w:lvl w:ilvl="2" w:tplc="E2A0A4FA" w:tentative="1">
      <w:start w:val="1"/>
      <w:numFmt w:val="bullet"/>
      <w:lvlText w:val=""/>
      <w:lvlJc w:val="left"/>
      <w:pPr>
        <w:ind w:left="2160" w:hanging="360"/>
      </w:pPr>
      <w:rPr>
        <w:rFonts w:ascii="Wingdings" w:hAnsi="Wingdings" w:hint="default"/>
      </w:rPr>
    </w:lvl>
    <w:lvl w:ilvl="3" w:tplc="923C6DA4" w:tentative="1">
      <w:start w:val="1"/>
      <w:numFmt w:val="bullet"/>
      <w:lvlText w:val=""/>
      <w:lvlJc w:val="left"/>
      <w:pPr>
        <w:ind w:left="2880" w:hanging="360"/>
      </w:pPr>
      <w:rPr>
        <w:rFonts w:ascii="Symbol" w:hAnsi="Symbol" w:hint="default"/>
      </w:rPr>
    </w:lvl>
    <w:lvl w:ilvl="4" w:tplc="A628B574" w:tentative="1">
      <w:start w:val="1"/>
      <w:numFmt w:val="bullet"/>
      <w:lvlText w:val="o"/>
      <w:lvlJc w:val="left"/>
      <w:pPr>
        <w:ind w:left="3600" w:hanging="360"/>
      </w:pPr>
      <w:rPr>
        <w:rFonts w:ascii="Courier New" w:hAnsi="Courier New" w:cs="Courier New" w:hint="default"/>
      </w:rPr>
    </w:lvl>
    <w:lvl w:ilvl="5" w:tplc="BCD02C1E" w:tentative="1">
      <w:start w:val="1"/>
      <w:numFmt w:val="bullet"/>
      <w:lvlText w:val=""/>
      <w:lvlJc w:val="left"/>
      <w:pPr>
        <w:ind w:left="4320" w:hanging="360"/>
      </w:pPr>
      <w:rPr>
        <w:rFonts w:ascii="Wingdings" w:hAnsi="Wingdings" w:hint="default"/>
      </w:rPr>
    </w:lvl>
    <w:lvl w:ilvl="6" w:tplc="FA7ACD0E" w:tentative="1">
      <w:start w:val="1"/>
      <w:numFmt w:val="bullet"/>
      <w:lvlText w:val=""/>
      <w:lvlJc w:val="left"/>
      <w:pPr>
        <w:ind w:left="5040" w:hanging="360"/>
      </w:pPr>
      <w:rPr>
        <w:rFonts w:ascii="Symbol" w:hAnsi="Symbol" w:hint="default"/>
      </w:rPr>
    </w:lvl>
    <w:lvl w:ilvl="7" w:tplc="40E02B80" w:tentative="1">
      <w:start w:val="1"/>
      <w:numFmt w:val="bullet"/>
      <w:lvlText w:val="o"/>
      <w:lvlJc w:val="left"/>
      <w:pPr>
        <w:ind w:left="5760" w:hanging="360"/>
      </w:pPr>
      <w:rPr>
        <w:rFonts w:ascii="Courier New" w:hAnsi="Courier New" w:cs="Courier New" w:hint="default"/>
      </w:rPr>
    </w:lvl>
    <w:lvl w:ilvl="8" w:tplc="5A0AC602" w:tentative="1">
      <w:start w:val="1"/>
      <w:numFmt w:val="bullet"/>
      <w:lvlText w:val=""/>
      <w:lvlJc w:val="left"/>
      <w:pPr>
        <w:ind w:left="6480" w:hanging="360"/>
      </w:pPr>
      <w:rPr>
        <w:rFonts w:ascii="Wingdings" w:hAnsi="Wingdings" w:hint="default"/>
      </w:rPr>
    </w:lvl>
  </w:abstractNum>
  <w:abstractNum w:abstractNumId="1" w15:restartNumberingAfterBreak="0">
    <w:nsid w:val="56BD4B70"/>
    <w:multiLevelType w:val="hybridMultilevel"/>
    <w:tmpl w:val="1D48D5B6"/>
    <w:lvl w:ilvl="0" w:tplc="C9F452E4">
      <w:start w:val="7"/>
      <w:numFmt w:val="bullet"/>
      <w:lvlText w:val="-"/>
      <w:lvlJc w:val="left"/>
      <w:pPr>
        <w:ind w:left="720" w:hanging="360"/>
      </w:pPr>
      <w:rPr>
        <w:rFonts w:ascii="Calibri" w:eastAsiaTheme="minorHAnsi" w:hAnsi="Calibri" w:cs="Calibri" w:hint="default"/>
      </w:rPr>
    </w:lvl>
    <w:lvl w:ilvl="1" w:tplc="632A9D2A" w:tentative="1">
      <w:start w:val="1"/>
      <w:numFmt w:val="bullet"/>
      <w:lvlText w:val="o"/>
      <w:lvlJc w:val="left"/>
      <w:pPr>
        <w:ind w:left="1440" w:hanging="360"/>
      </w:pPr>
      <w:rPr>
        <w:rFonts w:ascii="Courier New" w:hAnsi="Courier New" w:cs="Courier New" w:hint="default"/>
      </w:rPr>
    </w:lvl>
    <w:lvl w:ilvl="2" w:tplc="EFAAD306" w:tentative="1">
      <w:start w:val="1"/>
      <w:numFmt w:val="bullet"/>
      <w:lvlText w:val=""/>
      <w:lvlJc w:val="left"/>
      <w:pPr>
        <w:ind w:left="2160" w:hanging="360"/>
      </w:pPr>
      <w:rPr>
        <w:rFonts w:ascii="Wingdings" w:hAnsi="Wingdings" w:hint="default"/>
      </w:rPr>
    </w:lvl>
    <w:lvl w:ilvl="3" w:tplc="02D284DC" w:tentative="1">
      <w:start w:val="1"/>
      <w:numFmt w:val="bullet"/>
      <w:lvlText w:val=""/>
      <w:lvlJc w:val="left"/>
      <w:pPr>
        <w:ind w:left="2880" w:hanging="360"/>
      </w:pPr>
      <w:rPr>
        <w:rFonts w:ascii="Symbol" w:hAnsi="Symbol" w:hint="default"/>
      </w:rPr>
    </w:lvl>
    <w:lvl w:ilvl="4" w:tplc="6B18D952" w:tentative="1">
      <w:start w:val="1"/>
      <w:numFmt w:val="bullet"/>
      <w:lvlText w:val="o"/>
      <w:lvlJc w:val="left"/>
      <w:pPr>
        <w:ind w:left="3600" w:hanging="360"/>
      </w:pPr>
      <w:rPr>
        <w:rFonts w:ascii="Courier New" w:hAnsi="Courier New" w:cs="Courier New" w:hint="default"/>
      </w:rPr>
    </w:lvl>
    <w:lvl w:ilvl="5" w:tplc="D6E80C7A" w:tentative="1">
      <w:start w:val="1"/>
      <w:numFmt w:val="bullet"/>
      <w:lvlText w:val=""/>
      <w:lvlJc w:val="left"/>
      <w:pPr>
        <w:ind w:left="4320" w:hanging="360"/>
      </w:pPr>
      <w:rPr>
        <w:rFonts w:ascii="Wingdings" w:hAnsi="Wingdings" w:hint="default"/>
      </w:rPr>
    </w:lvl>
    <w:lvl w:ilvl="6" w:tplc="E0B64466" w:tentative="1">
      <w:start w:val="1"/>
      <w:numFmt w:val="bullet"/>
      <w:lvlText w:val=""/>
      <w:lvlJc w:val="left"/>
      <w:pPr>
        <w:ind w:left="5040" w:hanging="360"/>
      </w:pPr>
      <w:rPr>
        <w:rFonts w:ascii="Symbol" w:hAnsi="Symbol" w:hint="default"/>
      </w:rPr>
    </w:lvl>
    <w:lvl w:ilvl="7" w:tplc="73D4F2E8" w:tentative="1">
      <w:start w:val="1"/>
      <w:numFmt w:val="bullet"/>
      <w:lvlText w:val="o"/>
      <w:lvlJc w:val="left"/>
      <w:pPr>
        <w:ind w:left="5760" w:hanging="360"/>
      </w:pPr>
      <w:rPr>
        <w:rFonts w:ascii="Courier New" w:hAnsi="Courier New" w:cs="Courier New" w:hint="default"/>
      </w:rPr>
    </w:lvl>
    <w:lvl w:ilvl="8" w:tplc="427034BA" w:tentative="1">
      <w:start w:val="1"/>
      <w:numFmt w:val="bullet"/>
      <w:lvlText w:val=""/>
      <w:lvlJc w:val="left"/>
      <w:pPr>
        <w:ind w:left="6480" w:hanging="360"/>
      </w:pPr>
      <w:rPr>
        <w:rFonts w:ascii="Wingdings" w:hAnsi="Wingdings" w:hint="default"/>
      </w:rPr>
    </w:lvl>
  </w:abstractNum>
  <w:abstractNum w:abstractNumId="2" w15:restartNumberingAfterBreak="0">
    <w:nsid w:val="6E3B13D7"/>
    <w:multiLevelType w:val="hybridMultilevel"/>
    <w:tmpl w:val="538A4730"/>
    <w:lvl w:ilvl="0" w:tplc="FE22EF72">
      <w:start w:val="8"/>
      <w:numFmt w:val="bullet"/>
      <w:lvlText w:val="-"/>
      <w:lvlJc w:val="left"/>
      <w:pPr>
        <w:ind w:left="720" w:hanging="360"/>
      </w:pPr>
      <w:rPr>
        <w:rFonts w:ascii="Calibri" w:eastAsiaTheme="minorHAnsi" w:hAnsi="Calibri" w:cs="Calibri" w:hint="default"/>
      </w:rPr>
    </w:lvl>
    <w:lvl w:ilvl="1" w:tplc="868AD3DE" w:tentative="1">
      <w:start w:val="1"/>
      <w:numFmt w:val="bullet"/>
      <w:lvlText w:val="o"/>
      <w:lvlJc w:val="left"/>
      <w:pPr>
        <w:ind w:left="1440" w:hanging="360"/>
      </w:pPr>
      <w:rPr>
        <w:rFonts w:ascii="Courier New" w:hAnsi="Courier New" w:cs="Courier New" w:hint="default"/>
      </w:rPr>
    </w:lvl>
    <w:lvl w:ilvl="2" w:tplc="825681A2" w:tentative="1">
      <w:start w:val="1"/>
      <w:numFmt w:val="bullet"/>
      <w:lvlText w:val=""/>
      <w:lvlJc w:val="left"/>
      <w:pPr>
        <w:ind w:left="2160" w:hanging="360"/>
      </w:pPr>
      <w:rPr>
        <w:rFonts w:ascii="Wingdings" w:hAnsi="Wingdings" w:hint="default"/>
      </w:rPr>
    </w:lvl>
    <w:lvl w:ilvl="3" w:tplc="A4168340" w:tentative="1">
      <w:start w:val="1"/>
      <w:numFmt w:val="bullet"/>
      <w:lvlText w:val=""/>
      <w:lvlJc w:val="left"/>
      <w:pPr>
        <w:ind w:left="2880" w:hanging="360"/>
      </w:pPr>
      <w:rPr>
        <w:rFonts w:ascii="Symbol" w:hAnsi="Symbol" w:hint="default"/>
      </w:rPr>
    </w:lvl>
    <w:lvl w:ilvl="4" w:tplc="A2B224A0" w:tentative="1">
      <w:start w:val="1"/>
      <w:numFmt w:val="bullet"/>
      <w:lvlText w:val="o"/>
      <w:lvlJc w:val="left"/>
      <w:pPr>
        <w:ind w:left="3600" w:hanging="360"/>
      </w:pPr>
      <w:rPr>
        <w:rFonts w:ascii="Courier New" w:hAnsi="Courier New" w:cs="Courier New" w:hint="default"/>
      </w:rPr>
    </w:lvl>
    <w:lvl w:ilvl="5" w:tplc="54406DC8" w:tentative="1">
      <w:start w:val="1"/>
      <w:numFmt w:val="bullet"/>
      <w:lvlText w:val=""/>
      <w:lvlJc w:val="left"/>
      <w:pPr>
        <w:ind w:left="4320" w:hanging="360"/>
      </w:pPr>
      <w:rPr>
        <w:rFonts w:ascii="Wingdings" w:hAnsi="Wingdings" w:hint="default"/>
      </w:rPr>
    </w:lvl>
    <w:lvl w:ilvl="6" w:tplc="1AC0C226" w:tentative="1">
      <w:start w:val="1"/>
      <w:numFmt w:val="bullet"/>
      <w:lvlText w:val=""/>
      <w:lvlJc w:val="left"/>
      <w:pPr>
        <w:ind w:left="5040" w:hanging="360"/>
      </w:pPr>
      <w:rPr>
        <w:rFonts w:ascii="Symbol" w:hAnsi="Symbol" w:hint="default"/>
      </w:rPr>
    </w:lvl>
    <w:lvl w:ilvl="7" w:tplc="C8F4AC84" w:tentative="1">
      <w:start w:val="1"/>
      <w:numFmt w:val="bullet"/>
      <w:lvlText w:val="o"/>
      <w:lvlJc w:val="left"/>
      <w:pPr>
        <w:ind w:left="5760" w:hanging="360"/>
      </w:pPr>
      <w:rPr>
        <w:rFonts w:ascii="Courier New" w:hAnsi="Courier New" w:cs="Courier New" w:hint="default"/>
      </w:rPr>
    </w:lvl>
    <w:lvl w:ilvl="8" w:tplc="C4767866" w:tentative="1">
      <w:start w:val="1"/>
      <w:numFmt w:val="bullet"/>
      <w:lvlText w:val=""/>
      <w:lvlJc w:val="left"/>
      <w:pPr>
        <w:ind w:left="6480" w:hanging="360"/>
      </w:pPr>
      <w:rPr>
        <w:rFonts w:ascii="Wingdings" w:hAnsi="Wingdings" w:hint="default"/>
      </w:rPr>
    </w:lvl>
  </w:abstractNum>
  <w:abstractNum w:abstractNumId="3" w15:restartNumberingAfterBreak="0">
    <w:nsid w:val="73461F97"/>
    <w:multiLevelType w:val="hybridMultilevel"/>
    <w:tmpl w:val="F9C462A2"/>
    <w:lvl w:ilvl="0" w:tplc="ADE824FE">
      <w:numFmt w:val="bullet"/>
      <w:lvlText w:val="-"/>
      <w:lvlJc w:val="left"/>
      <w:pPr>
        <w:ind w:left="720" w:hanging="360"/>
      </w:pPr>
      <w:rPr>
        <w:rFonts w:ascii="Calibri" w:eastAsiaTheme="minorHAnsi" w:hAnsi="Calibri" w:cs="Calibri" w:hint="default"/>
      </w:rPr>
    </w:lvl>
    <w:lvl w:ilvl="1" w:tplc="70004FE8" w:tentative="1">
      <w:start w:val="1"/>
      <w:numFmt w:val="bullet"/>
      <w:lvlText w:val="o"/>
      <w:lvlJc w:val="left"/>
      <w:pPr>
        <w:ind w:left="1440" w:hanging="360"/>
      </w:pPr>
      <w:rPr>
        <w:rFonts w:ascii="Courier New" w:hAnsi="Courier New" w:cs="Courier New" w:hint="default"/>
      </w:rPr>
    </w:lvl>
    <w:lvl w:ilvl="2" w:tplc="1150A9D4" w:tentative="1">
      <w:start w:val="1"/>
      <w:numFmt w:val="bullet"/>
      <w:lvlText w:val=""/>
      <w:lvlJc w:val="left"/>
      <w:pPr>
        <w:ind w:left="2160" w:hanging="360"/>
      </w:pPr>
      <w:rPr>
        <w:rFonts w:ascii="Wingdings" w:hAnsi="Wingdings" w:hint="default"/>
      </w:rPr>
    </w:lvl>
    <w:lvl w:ilvl="3" w:tplc="B6648AE6" w:tentative="1">
      <w:start w:val="1"/>
      <w:numFmt w:val="bullet"/>
      <w:lvlText w:val=""/>
      <w:lvlJc w:val="left"/>
      <w:pPr>
        <w:ind w:left="2880" w:hanging="360"/>
      </w:pPr>
      <w:rPr>
        <w:rFonts w:ascii="Symbol" w:hAnsi="Symbol" w:hint="default"/>
      </w:rPr>
    </w:lvl>
    <w:lvl w:ilvl="4" w:tplc="3008F38A" w:tentative="1">
      <w:start w:val="1"/>
      <w:numFmt w:val="bullet"/>
      <w:lvlText w:val="o"/>
      <w:lvlJc w:val="left"/>
      <w:pPr>
        <w:ind w:left="3600" w:hanging="360"/>
      </w:pPr>
      <w:rPr>
        <w:rFonts w:ascii="Courier New" w:hAnsi="Courier New" w:cs="Courier New" w:hint="default"/>
      </w:rPr>
    </w:lvl>
    <w:lvl w:ilvl="5" w:tplc="78EC9616" w:tentative="1">
      <w:start w:val="1"/>
      <w:numFmt w:val="bullet"/>
      <w:lvlText w:val=""/>
      <w:lvlJc w:val="left"/>
      <w:pPr>
        <w:ind w:left="4320" w:hanging="360"/>
      </w:pPr>
      <w:rPr>
        <w:rFonts w:ascii="Wingdings" w:hAnsi="Wingdings" w:hint="default"/>
      </w:rPr>
    </w:lvl>
    <w:lvl w:ilvl="6" w:tplc="77101BFA" w:tentative="1">
      <w:start w:val="1"/>
      <w:numFmt w:val="bullet"/>
      <w:lvlText w:val=""/>
      <w:lvlJc w:val="left"/>
      <w:pPr>
        <w:ind w:left="5040" w:hanging="360"/>
      </w:pPr>
      <w:rPr>
        <w:rFonts w:ascii="Symbol" w:hAnsi="Symbol" w:hint="default"/>
      </w:rPr>
    </w:lvl>
    <w:lvl w:ilvl="7" w:tplc="B3BCA76E" w:tentative="1">
      <w:start w:val="1"/>
      <w:numFmt w:val="bullet"/>
      <w:lvlText w:val="o"/>
      <w:lvlJc w:val="left"/>
      <w:pPr>
        <w:ind w:left="5760" w:hanging="360"/>
      </w:pPr>
      <w:rPr>
        <w:rFonts w:ascii="Courier New" w:hAnsi="Courier New" w:cs="Courier New" w:hint="default"/>
      </w:rPr>
    </w:lvl>
    <w:lvl w:ilvl="8" w:tplc="D668FB70"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164"/>
    <w:rsid w:val="00020923"/>
    <w:rsid w:val="0017442C"/>
    <w:rsid w:val="00690389"/>
    <w:rsid w:val="008A5FD0"/>
    <w:rsid w:val="009E0164"/>
    <w:rsid w:val="00BC31A0"/>
  </w:rsids>
  <m:mathPr>
    <m:mathFont m:val="Cambria Math"/>
    <m:brkBin m:val="before"/>
    <m:brkBinSub m:val="--"/>
    <m:smallFrac m:val="0"/>
    <m:dispDef/>
    <m:lMargin m:val="0"/>
    <m:rMargin m:val="0"/>
    <m:defJc m:val="centerGroup"/>
    <m:wrapIndent m:val="1440"/>
    <m:intLim m:val="subSup"/>
    <m:naryLim m:val="undOvr"/>
  </m:mathPr>
  <w:themeFontLang w:val="fr-CH"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7300A"/>
  <w15:docId w15:val="{3459E2D8-6FFF-4335-8F26-E13CC4456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53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283A8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83A8B"/>
    <w:rPr>
      <w:rFonts w:asciiTheme="majorHAnsi" w:eastAsiaTheme="majorEastAsia" w:hAnsiTheme="majorHAnsi" w:cstheme="majorBidi"/>
      <w:color w:val="17365D" w:themeColor="text2" w:themeShade="BF"/>
      <w:spacing w:val="5"/>
      <w:kern w:val="28"/>
      <w:sz w:val="52"/>
      <w:szCs w:val="52"/>
    </w:rPr>
  </w:style>
  <w:style w:type="paragraph" w:styleId="Textedebulles">
    <w:name w:val="Balloon Text"/>
    <w:basedOn w:val="Normal"/>
    <w:link w:val="TextedebullesCar"/>
    <w:uiPriority w:val="99"/>
    <w:semiHidden/>
    <w:unhideWhenUsed/>
    <w:rsid w:val="000A743C"/>
    <w:rPr>
      <w:rFonts w:ascii="Tahoma" w:hAnsi="Tahoma" w:cs="Tahoma"/>
      <w:sz w:val="16"/>
      <w:szCs w:val="16"/>
    </w:rPr>
  </w:style>
  <w:style w:type="character" w:customStyle="1" w:styleId="TextedebullesCar">
    <w:name w:val="Texte de bulles Car"/>
    <w:basedOn w:val="Policepardfaut"/>
    <w:link w:val="Textedebulles"/>
    <w:uiPriority w:val="99"/>
    <w:semiHidden/>
    <w:rsid w:val="000A743C"/>
    <w:rPr>
      <w:rFonts w:ascii="Tahoma" w:hAnsi="Tahoma" w:cs="Tahoma"/>
      <w:sz w:val="16"/>
      <w:szCs w:val="16"/>
    </w:rPr>
  </w:style>
  <w:style w:type="character" w:styleId="Marquedecommentaire">
    <w:name w:val="annotation reference"/>
    <w:basedOn w:val="Policepardfaut"/>
    <w:uiPriority w:val="99"/>
    <w:semiHidden/>
    <w:unhideWhenUsed/>
    <w:rsid w:val="000A743C"/>
    <w:rPr>
      <w:sz w:val="16"/>
      <w:szCs w:val="16"/>
    </w:rPr>
  </w:style>
  <w:style w:type="paragraph" w:styleId="Commentaire">
    <w:name w:val="annotation text"/>
    <w:basedOn w:val="Normal"/>
    <w:link w:val="CommentaireCar"/>
    <w:uiPriority w:val="99"/>
    <w:semiHidden/>
    <w:unhideWhenUsed/>
    <w:rsid w:val="000A743C"/>
    <w:rPr>
      <w:sz w:val="20"/>
      <w:szCs w:val="20"/>
    </w:rPr>
  </w:style>
  <w:style w:type="character" w:customStyle="1" w:styleId="CommentaireCar">
    <w:name w:val="Commentaire Car"/>
    <w:basedOn w:val="Policepardfaut"/>
    <w:link w:val="Commentaire"/>
    <w:uiPriority w:val="99"/>
    <w:semiHidden/>
    <w:rsid w:val="000A743C"/>
    <w:rPr>
      <w:sz w:val="20"/>
      <w:szCs w:val="20"/>
    </w:rPr>
  </w:style>
  <w:style w:type="paragraph" w:styleId="Objetducommentaire">
    <w:name w:val="annotation subject"/>
    <w:basedOn w:val="Commentaire"/>
    <w:next w:val="Commentaire"/>
    <w:link w:val="ObjetducommentaireCar"/>
    <w:uiPriority w:val="99"/>
    <w:semiHidden/>
    <w:unhideWhenUsed/>
    <w:rsid w:val="000A743C"/>
    <w:rPr>
      <w:b/>
      <w:bCs/>
    </w:rPr>
  </w:style>
  <w:style w:type="character" w:customStyle="1" w:styleId="ObjetducommentaireCar">
    <w:name w:val="Objet du commentaire Car"/>
    <w:basedOn w:val="CommentaireCar"/>
    <w:link w:val="Objetducommentaire"/>
    <w:uiPriority w:val="99"/>
    <w:semiHidden/>
    <w:rsid w:val="000A743C"/>
    <w:rPr>
      <w:b/>
      <w:bCs/>
      <w:sz w:val="20"/>
      <w:szCs w:val="20"/>
    </w:rPr>
  </w:style>
  <w:style w:type="character" w:styleId="Titredulivre">
    <w:name w:val="Book Title"/>
    <w:basedOn w:val="Policepardfaut"/>
    <w:uiPriority w:val="33"/>
    <w:qFormat/>
    <w:rsid w:val="000D6437"/>
    <w:rPr>
      <w:b/>
      <w:bCs/>
      <w:smallCaps/>
      <w:spacing w:val="5"/>
    </w:rPr>
  </w:style>
  <w:style w:type="paragraph" w:styleId="Paragraphedeliste">
    <w:name w:val="List Paragraph"/>
    <w:basedOn w:val="Normal"/>
    <w:uiPriority w:val="34"/>
    <w:qFormat/>
    <w:rsid w:val="00F42DAC"/>
    <w:pPr>
      <w:ind w:left="720"/>
      <w:contextualSpacing/>
    </w:pPr>
  </w:style>
  <w:style w:type="paragraph" w:styleId="Sansinterligne">
    <w:name w:val="No Spacing"/>
    <w:uiPriority w:val="99"/>
    <w:qFormat/>
    <w:rsid w:val="00133C2D"/>
    <w:pPr>
      <w:jc w:val="left"/>
    </w:pPr>
    <w:rPr>
      <w:rFonts w:ascii="Calibri" w:eastAsia="Calibri" w:hAnsi="Calibri" w:cs="Times New Roman"/>
    </w:rPr>
  </w:style>
  <w:style w:type="paragraph" w:styleId="En-tte">
    <w:name w:val="header"/>
    <w:basedOn w:val="Normal"/>
    <w:link w:val="En-tteCar"/>
    <w:uiPriority w:val="99"/>
    <w:unhideWhenUsed/>
    <w:rsid w:val="0039010D"/>
    <w:pPr>
      <w:tabs>
        <w:tab w:val="center" w:pos="4536"/>
        <w:tab w:val="right" w:pos="9072"/>
      </w:tabs>
    </w:pPr>
  </w:style>
  <w:style w:type="character" w:customStyle="1" w:styleId="En-tteCar">
    <w:name w:val="En-tête Car"/>
    <w:basedOn w:val="Policepardfaut"/>
    <w:link w:val="En-tte"/>
    <w:uiPriority w:val="99"/>
    <w:rsid w:val="0039010D"/>
  </w:style>
  <w:style w:type="paragraph" w:styleId="Pieddepage">
    <w:name w:val="footer"/>
    <w:basedOn w:val="Normal"/>
    <w:link w:val="PieddepageCar"/>
    <w:uiPriority w:val="99"/>
    <w:unhideWhenUsed/>
    <w:rsid w:val="0039010D"/>
    <w:pPr>
      <w:tabs>
        <w:tab w:val="center" w:pos="4536"/>
        <w:tab w:val="right" w:pos="9072"/>
      </w:tabs>
    </w:pPr>
  </w:style>
  <w:style w:type="character" w:customStyle="1" w:styleId="PieddepageCar">
    <w:name w:val="Pied de page Car"/>
    <w:basedOn w:val="Policepardfaut"/>
    <w:link w:val="Pieddepage"/>
    <w:uiPriority w:val="99"/>
    <w:rsid w:val="00390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B5E192-7DC4-4D3F-86E7-2EC5144F6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1648</Words>
  <Characters>9069</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dc:creator>
  <cp:lastModifiedBy>marketing@swiza.ch</cp:lastModifiedBy>
  <cp:revision>4</cp:revision>
  <cp:lastPrinted>2018-02-15T07:26:00Z</cp:lastPrinted>
  <dcterms:created xsi:type="dcterms:W3CDTF">2018-02-23T08:56:00Z</dcterms:created>
  <dcterms:modified xsi:type="dcterms:W3CDTF">2019-09-02T09:38:00Z</dcterms:modified>
</cp:coreProperties>
</file>