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jc w:val="center"/>
        <w:rPr>
          <w:b w:val="1"/>
          <w:bCs w:val="1"/>
          <w:i w:val="1"/>
          <w:iCs w:val="1"/>
          <w:sz w:val="32"/>
          <w:szCs w:val="32"/>
        </w:rPr>
      </w:pPr>
      <w:bookmarkStart w:colFirst="0" w:colLast="0" w:name="_cpkjobxln5wg" w:id="0"/>
      <w:bookmarkEnd w:id="0"/>
      <w:r w:rsidDel="00000000" w:rsidR="00000000" w:rsidRPr="00000000">
        <w:rPr>
          <w:b w:val="1"/>
          <w:bCs w:val="1"/>
          <w:i w:val="1"/>
          <w:iCs w:val="1"/>
          <w:sz w:val="32"/>
          <w:szCs w:val="32"/>
          <w:rtl w:val="0"/>
        </w:rPr>
        <w:t xml:space="preserve">L’Epée 1839 Belly Tank Racer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jc w:val="center"/>
        <w:rPr>
          <w:b w:val="1"/>
          <w:bCs w:val="1"/>
          <w:i w:val="1"/>
          <w:iCs w:val="1"/>
        </w:rPr>
      </w:pPr>
      <w:bookmarkStart w:colFirst="0" w:colLast="0" w:name="_nhbet1h1dpxb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i w:val="1"/>
          <w:iCs w:val="1"/>
          <w:rtl w:val="0"/>
        </w:rPr>
        <w:t xml:space="preserve">气动竞速机械杰作</w:t>
      </w:r>
    </w:p>
    <w:p w:rsidR="00000000" w:rsidDel="00000000" w:rsidP="00000000" w:rsidRDefault="00000000" w:rsidRPr="00000000" w14:paraId="00000003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Belly Tank Racer 是美式改装车文化中一段传奇佳话 —— 它诞生于二战剩余军用副油箱、干涸湖床，以及一群勇于挑战、突破极限的革新者之手。</w:t>
      </w:r>
    </w:p>
    <w:p w:rsidR="00000000" w:rsidDel="00000000" w:rsidP="00000000" w:rsidRDefault="00000000" w:rsidRPr="00000000" w14:paraId="00000004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一切缘起于飞机。早期战斗机机身下方挂载着水滴形流线铝合金副油箱，用以延长航程，飞行中可按需抛离以减小风阻。二战结束后，退役飞行员们从这些废弃部件中，看到了截然不同的可能：一副浑然天成的赛车车身。在旁人眼中的军用余料，于他们而言却是充满巧思与创造力的全新机遇。</w:t>
      </w:r>
    </w:p>
    <w:p w:rsidR="00000000" w:rsidDel="00000000" w:rsidP="00000000" w:rsidRDefault="00000000" w:rsidRPr="00000000" w14:paraId="00000005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L’Epée 1839 Belly Tank Racer 致敬那个充满创造精神的黄金年代 —— 一个以重建与大胆革新为标志的时代。其修长水滴轮廓，复刻了 1940 年代副油箱赛车标志性的低矮、窄身、功能至上的车身形态。秉承 L’Epée 1839 的标志性设计理念，每一处结构均为实用而生，形随功能，无一细节多余。</w:t>
      </w:r>
    </w:p>
    <w:p w:rsidR="00000000" w:rsidDel="00000000" w:rsidP="00000000" w:rsidRDefault="00000000" w:rsidRPr="00000000" w14:paraId="00000006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副油箱赛车 (Belly Tank Racer) 不止是速度纪录的缔造者，更承载着乐观精神与革新信念：凭借决心、勇气与机械创造力，将废弃余料蜕变为象征时代进步的美学符号。这份匠心与机械创意，正是 L’Epée 1839 始终坚守的核心哲学。</w:t>
      </w:r>
    </w:p>
    <w:p w:rsidR="00000000" w:rsidDel="00000000" w:rsidP="00000000" w:rsidRDefault="00000000" w:rsidRPr="00000000" w14:paraId="00000007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作品兼具复古情怀与未来视野，利落线条与风塑曲线造就凌厉现代气场，即便静止，也时刻蓄势待发。</w:t>
      </w:r>
    </w:p>
    <w:p w:rsidR="00000000" w:rsidDel="00000000" w:rsidP="00000000" w:rsidRDefault="00000000" w:rsidRPr="00000000" w14:paraId="00000008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L’Epée 1839 Belly Tank Racer 跨越时代，将战后美国赛车文化的乐观精神与机械巧思，融入极具未来感的现代美学之中。由 Eric Meyer 操刀设计，作品以纯粹线条与极致简约，呈现毫不费力的高级质感；承袭经典血统，又立足前瞻视野，成为永恒隽永的机械设计典范。</w:t>
      </w:r>
    </w:p>
    <w:p w:rsidR="00000000" w:rsidDel="00000000" w:rsidP="00000000" w:rsidRDefault="00000000" w:rsidRPr="00000000" w14:paraId="00000009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在流畅的气动造型内部，时间显示与飞机美学机身浑然一体，环绕中央圆柱体，如同赛车涂装般融入机械结构，而非独立表盘。</w:t>
      </w:r>
    </w:p>
    <w:p w:rsidR="00000000" w:rsidDel="00000000" w:rsidP="00000000" w:rsidRDefault="00000000" w:rsidRPr="00000000" w14:paraId="0000000A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小时与分钟由两枚透明旋转圆盘显示，时间在下方可视机芯之上从容流转。</w:t>
      </w:r>
    </w:p>
    <w:p w:rsidR="00000000" w:rsidDel="00000000" w:rsidP="00000000" w:rsidRDefault="00000000" w:rsidRPr="00000000" w14:paraId="0000000B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Belly Tank “机械引擎” 中的每一枚齿轮、每一组摆动部件，皆化作可观赏的机械美学。</w:t>
      </w:r>
    </w:p>
    <w:p w:rsidR="00000000" w:rsidDel="00000000" w:rsidP="00000000" w:rsidRDefault="00000000" w:rsidRPr="00000000" w14:paraId="0000000C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机身最前端，作为机芯跳动心脏的擒纵机构居于车头核心位置，直面气流，象征冲劲与胆识，精准捕捉初代副油箱赛车一往无前的速度与爆发力。</w:t>
      </w:r>
    </w:p>
    <w:p w:rsidR="00000000" w:rsidDel="00000000" w:rsidP="00000000" w:rsidRDefault="00000000" w:rsidRPr="00000000" w14:paraId="0000000D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车身一侧，雕塑感十足的 V6 引擎紧邻驾驶位，复刻真实流线型赛车的狭窄座舱 —— 车手俯身其中，与车身气动轮廓融为一体，同时实现精密配重，保障高速行驶的稳定与操控。</w:t>
      </w:r>
    </w:p>
    <w:p w:rsidR="00000000" w:rsidDel="00000000" w:rsidP="00000000" w:rsidRDefault="00000000" w:rsidRPr="00000000" w14:paraId="0000000E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一如初代副油箱赛车所坚守的极致简约，L’Epée 1839 亦秉承同样精神。轻量化铝合金车身与纤细钢制轮毂，延续纯粹效能追求，简洁内敛的轮圈设计剔除一切冗余。</w:t>
      </w:r>
    </w:p>
    <w:p w:rsidR="00000000" w:rsidDel="00000000" w:rsidP="00000000" w:rsidRDefault="00000000" w:rsidRPr="00000000" w14:paraId="0000000F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历史上的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副油箱赛车 (Belly Tank Racer)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以极简管状车架为核心，焊接钢管结构以最轻重量实现最强刚性，每一处结构均为性能服务。这种化繁为简、轻量实用、专注性能的精神，同样定义着 L’Epée 1839 的动态机械雕塑：每一个部件各司其职，机械巧思与叙事美学完美融合。</w:t>
      </w:r>
    </w:p>
    <w:p w:rsidR="00000000" w:rsidDel="00000000" w:rsidP="00000000" w:rsidRDefault="00000000" w:rsidRPr="00000000" w14:paraId="00000010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抛光钢制轮圈致敬 1940 年代简约竞赛轮毂，柔软橡胶轮胎则为气动车身赋予质感与真实配重。</w:t>
      </w:r>
    </w:p>
    <w:p w:rsidR="00000000" w:rsidDel="00000000" w:rsidP="00000000" w:rsidRDefault="00000000" w:rsidRPr="00000000" w14:paraId="00000011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无论追逐速度，还是丈量时间，L’Epée 1839 Belly Tank Racer 与历史原型恪守同一准则：剔除冗余，尊崇机械，形随使命。</w:t>
      </w:r>
    </w:p>
    <w:p w:rsidR="00000000" w:rsidDel="00000000" w:rsidP="00000000" w:rsidRDefault="00000000" w:rsidRPr="00000000" w14:paraId="00000012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轮毂不止为造型而生。</w:t>
      </w:r>
    </w:p>
    <w:p w:rsidR="00000000" w:rsidDel="00000000" w:rsidP="00000000" w:rsidRDefault="00000000" w:rsidRPr="00000000" w14:paraId="00000013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座钟通过后轮上链：向后拉动车身，车轮转动即为内部机芯上弦，一如童年回力玩具车。这种直接而充满趣味的操作，将动态与时间相连，让情感体验化为简单而迷人的仪式。</w:t>
      </w:r>
    </w:p>
    <w:p w:rsidR="00000000" w:rsidDel="00000000" w:rsidP="00000000" w:rsidRDefault="00000000" w:rsidRPr="00000000" w14:paraId="00000014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调校时间时，以手指轻向上旋转透明分针盘，直至对应刻度显示准确时间即可。</w:t>
      </w:r>
    </w:p>
    <w:p w:rsidR="00000000" w:rsidDel="00000000" w:rsidP="00000000" w:rsidRDefault="00000000" w:rsidRPr="00000000" w14:paraId="00000015">
      <w:pPr>
        <w:spacing w:after="200" w:before="20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Belly Tank Racer 共推出五色版本：蓝、绿、金属灰、红、黑，每色限量 99 枚。</w:t>
      </w:r>
    </w:p>
    <w:p w:rsidR="00000000" w:rsidDel="00000000" w:rsidP="00000000" w:rsidRDefault="00000000" w:rsidRPr="00000000" w14:paraId="00000016">
      <w:pPr>
        <w:spacing w:after="200" w:before="20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20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rPr>
          <w:b w:val="1"/>
          <w:bCs w:val="1"/>
          <w:i w:val="1"/>
          <w:iCs w:val="1"/>
          <w:sz w:val="24"/>
          <w:szCs w:val="24"/>
        </w:rPr>
      </w:pPr>
      <w:bookmarkStart w:colFirst="0" w:colLast="0" w:name="_1q7ta54qauml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i w:val="1"/>
          <w:iCs w:val="1"/>
          <w:sz w:val="24"/>
          <w:szCs w:val="24"/>
          <w:rtl w:val="0"/>
        </w:rPr>
        <w:t xml:space="preserve">副油箱赛车 (The Belly Tank)  —— 终极流线传奇</w:t>
      </w:r>
    </w:p>
    <w:p w:rsidR="00000000" w:rsidDel="00000000" w:rsidP="00000000" w:rsidRDefault="00000000" w:rsidRPr="00000000" w14:paraId="00000019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最初为飞机设计的流线型铝合金副油箱，旨在延伸航程。燃油耗尽后，飞行员会在空中将其抛离以降低阻力。战后，数以千计的副油箱成为军用余料 —— 储量充足、轻量化，且拥有无可比拟的完美气动外形。退役飞行员与赛车手并未将其视作废料，而是视为可直接利用的创新部件。</w:t>
      </w:r>
    </w:p>
    <w:p w:rsidR="00000000" w:rsidDel="00000000" w:rsidP="00000000" w:rsidRDefault="00000000" w:rsidRPr="00000000" w14:paraId="0000001A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在南加州，车手们聚集于穆洛克、埃尔米拉奇等干涸湖床，进行直线极速测试，开启了陆地极速赛车的早期篇章。</w:t>
      </w:r>
    </w:p>
    <w:p w:rsidR="00000000" w:rsidDel="00000000" w:rsidP="00000000" w:rsidRDefault="00000000" w:rsidRPr="00000000" w14:paraId="0000001B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目标简单纯粹：直线冲刺，极速向前。</w:t>
      </w:r>
    </w:p>
    <w:p w:rsidR="00000000" w:rsidDel="00000000" w:rsidP="00000000" w:rsidRDefault="00000000" w:rsidRPr="00000000" w14:paraId="0000001C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传统改装车虽快，却缺乏流线设计，而副油箱彻底改变了这一切。</w:t>
      </w:r>
    </w:p>
    <w:p w:rsidR="00000000" w:rsidDel="00000000" w:rsidP="00000000" w:rsidRDefault="00000000" w:rsidRPr="00000000" w14:paraId="0000001D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车手将油箱剖开、加固，俯身钻入狭小车身，几乎平躺其中。车手低伏紧贴车身，隐于车体之内，与机械合二为一。</w:t>
      </w:r>
    </w:p>
    <w:p w:rsidR="00000000" w:rsidDel="00000000" w:rsidP="00000000" w:rsidRDefault="00000000" w:rsidRPr="00000000" w14:paraId="0000001E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最终诞生的鱼雷形小车破风而行，速度惊人。</w:t>
      </w:r>
    </w:p>
    <w:p w:rsidR="00000000" w:rsidDel="00000000" w:rsidP="00000000" w:rsidRDefault="00000000" w:rsidRPr="00000000" w14:paraId="0000001F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早期车型便突破 150 英里 / 小时，继而刷新至 200 英里 / 小时 —— 在那个由民间手工打造的年代，堪称奇迹。</w:t>
      </w:r>
    </w:p>
    <w:p w:rsidR="00000000" w:rsidDel="00000000" w:rsidP="00000000" w:rsidRDefault="00000000" w:rsidRPr="00000000" w14:paraId="00000020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副油箱赛车并不舒适，也不实用。车手需从狭小开口钻入，有时甚至需要协助才能脱身，视野受限，安全标准也极为朴素，但它们美得震撼人心。</w:t>
      </w:r>
    </w:p>
    <w:p w:rsidR="00000000" w:rsidDel="00000000" w:rsidP="00000000" w:rsidRDefault="00000000" w:rsidRPr="00000000" w14:paraId="00000021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轻量化与极致窄身的设计，使其完美适配犹他州博纳维尔盐滩与加州干涸湖床 —— 这些孕育早期陆地极速文化的圣地，直线速度为王。在这片无垠天然赛道上，性能以飞行英里计时，要求极致气动效率、可靠机械性能与绝对专注。副油箱赛车精简至核心配置：引擎、车轮、转向与流线外壳，诠释纯粹性能哲学，每一处结构都只为目标服务。窄身、精准、绝不妥协，只为一个野心：超越时间。</w:t>
      </w:r>
    </w:p>
    <w:p w:rsidR="00000000" w:rsidDel="00000000" w:rsidP="00000000" w:rsidRDefault="00000000" w:rsidRPr="00000000" w14:paraId="00000022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除了速度纪录，副油箱赛车更征服了一代人的想象。它代表乐观与革新精神，证明智慧、勇气与机械创意可将废金属化为速度传奇。在匠心、工艺与竞技的交融中，汽车历史翻开崭新篇章。副油箱赛车不仅在盐滩创下纪录，更建立了历久弥新的设计哲学 —— 精简、提纯、剔除一切冗余，至今仍定义着性能文化。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rPr>
          <w:b w:val="1"/>
          <w:bCs w:val="1"/>
          <w:sz w:val="24"/>
          <w:szCs w:val="24"/>
        </w:rPr>
      </w:pPr>
      <w:bookmarkStart w:colFirst="0" w:colLast="0" w:name="_eb63admwqtw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rPr>
          <w:b w:val="1"/>
          <w:bCs w:val="1"/>
          <w:sz w:val="24"/>
          <w:szCs w:val="24"/>
        </w:rPr>
      </w:pPr>
      <w:bookmarkStart w:colFirst="0" w:colLast="0" w:name="_j30rvwfrt9rv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技术规格</w:t>
      </w:r>
    </w:p>
    <w:p w:rsidR="00000000" w:rsidDel="00000000" w:rsidP="00000000" w:rsidRDefault="00000000" w:rsidRPr="00000000" w14:paraId="00000025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限量 99 枚，五色可选：蓝、绿、金属灰、红、黑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尺寸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长：420 mm</w:t>
        <w:br w:type="textWrapping"/>
        <w:t xml:space="preserve">宽：212 mm</w:t>
        <w:br w:type="textWrapping"/>
        <w:t xml:space="preserve">高：123 mm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重量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：5.4 kg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3imd8f3n536m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功能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时、分由两枚透明旋转圆盘显示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手动顺时针向上旋转分针盘调校时间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后轮上链系统：向后拉动车身，旋转后轮即可为机芯上弦，如回力车一般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可自由向前滑行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26dn2130b8se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机芯</w:t>
      </w:r>
    </w:p>
    <w:p w:rsidR="00000000" w:rsidDel="00000000" w:rsidP="00000000" w:rsidRDefault="00000000" w:rsidRPr="00000000" w14:paraId="0000002E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L’Epée 1839 自主研发制造机芯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振频：2.5 Hz / 18,000 次 / 小时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宝石轴承：11 颗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动力储备：8 天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Incabloc 防震系统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3jnc1sgqz945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车身与轮毂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上下车身：铝合金材质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钢制轮圈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柔软橡胶轮胎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fmurtdk7nm7k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材质与工艺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材质：镀钯铜、抛光不锈钢、亚克力圆柱与穹面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工艺：机芯抛光、缎面拉丝、喷砂处理；轮圈抛光与缎面处理；车身烤漆</w:t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rPr>
          <w:sz w:val="24"/>
          <w:szCs w:val="24"/>
        </w:rPr>
      </w:pPr>
      <w:bookmarkStart w:colFirst="0" w:colLast="0" w:name="_f7ed1170zoqb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360" w:lineRule="auto"/>
        <w:rPr>
          <w:b w:val="1"/>
          <w:bCs w:val="1"/>
          <w:sz w:val="24"/>
          <w:szCs w:val="24"/>
        </w:rPr>
      </w:pPr>
      <w:bookmarkStart w:colFirst="0" w:colLast="0" w:name="_uh47k6be9wkl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设计师 Eric Meyer 简介</w:t>
      </w:r>
    </w:p>
    <w:p w:rsidR="00000000" w:rsidDel="00000000" w:rsidP="00000000" w:rsidRDefault="00000000" w:rsidRPr="00000000" w14:paraId="0000003C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Eric Meyer 在多个工业领域从事产品设计与开发。</w:t>
      </w:r>
    </w:p>
    <w:p w:rsidR="00000000" w:rsidDel="00000000" w:rsidP="00000000" w:rsidRDefault="00000000" w:rsidRPr="00000000" w14:paraId="0000003D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其设计工作室位于瑞士，以强大的设计创新、美学与技术专长著称，并始终秉持对实验创作的热忱。</w:t>
      </w:r>
    </w:p>
    <w:p w:rsidR="00000000" w:rsidDel="00000000" w:rsidP="00000000" w:rsidRDefault="00000000" w:rsidRPr="00000000" w14:paraId="0000003E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工作室业务涵盖腕表、独特时计艺术品、室内设计及工业产品等多个领域。</w:t>
      </w:r>
    </w:p>
    <w:p w:rsidR="00000000" w:rsidDel="00000000" w:rsidP="00000000" w:rsidRDefault="00000000" w:rsidRPr="00000000" w14:paraId="0000003F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对雕塑与绘画的热爱，结合其对艺术的深刻认知与热忱，为他带来独一无二的创作灵感。</w:t>
      </w:r>
    </w:p>
    <w:p w:rsidR="00000000" w:rsidDel="00000000" w:rsidP="00000000" w:rsidRDefault="00000000" w:rsidRPr="00000000" w14:paraId="00000040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职业生涯中，Eric 设计了众多获奖作品，并与多家国际知名制表及品牌建立长期合作，包括 Nespresso、斯沃琪集团、劳力士、MB&amp;F、L’Epée 1839 等。</w:t>
      </w:r>
    </w:p>
    <w:p w:rsidR="00000000" w:rsidDel="00000000" w:rsidP="00000000" w:rsidRDefault="00000000" w:rsidRPr="00000000" w14:paraId="00000041">
      <w:pPr>
        <w:spacing w:after="200" w:before="20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tabs>
        <w:tab w:val="center" w:leader="none" w:pos="4536"/>
        <w:tab w:val="right" w:leader="none" w:pos="9072"/>
      </w:tabs>
      <w:spacing w:line="36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637858" cy="60612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7858" cy="6061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